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E1CA0" w14:textId="77777777" w:rsidR="00426BEE" w:rsidRDefault="00426BEE" w:rsidP="00660C3C">
      <w:pPr>
        <w:pStyle w:val="Titre1"/>
      </w:pPr>
      <w:r w:rsidRPr="001F5BCD">
        <w:t>Master professionnel "Management des organisations scolaires"</w:t>
      </w:r>
    </w:p>
    <w:p w14:paraId="097D1E17" w14:textId="2C328469" w:rsidR="00426BEE" w:rsidRPr="00F02CA9" w:rsidRDefault="00426BEE" w:rsidP="00426BEE">
      <w:pPr>
        <w:pStyle w:val="Titre"/>
        <w:jc w:val="center"/>
        <w:rPr>
          <w:b/>
          <w:sz w:val="36"/>
          <w:szCs w:val="36"/>
        </w:rPr>
      </w:pPr>
      <w:r w:rsidRPr="00F02CA9">
        <w:rPr>
          <w:b/>
          <w:sz w:val="36"/>
          <w:szCs w:val="36"/>
        </w:rPr>
        <w:t>Dossi</w:t>
      </w:r>
      <w:r w:rsidR="00427752">
        <w:rPr>
          <w:b/>
          <w:sz w:val="36"/>
          <w:szCs w:val="36"/>
        </w:rPr>
        <w:t>er de candidature - Promotion 14 (2022-2024</w:t>
      </w:r>
      <w:r w:rsidRPr="00F02CA9">
        <w:rPr>
          <w:b/>
          <w:sz w:val="36"/>
          <w:szCs w:val="36"/>
        </w:rPr>
        <w:t>)</w:t>
      </w:r>
    </w:p>
    <w:p w14:paraId="1FF8046A" w14:textId="77777777" w:rsidR="00426BEE" w:rsidRPr="00426BEE" w:rsidRDefault="00426BEE" w:rsidP="00426BEE">
      <w:pPr>
        <w:pStyle w:val="Titre"/>
        <w:jc w:val="center"/>
      </w:pPr>
      <w:r>
        <w:t>Engagement de financement</w:t>
      </w:r>
      <w:r>
        <w:br/>
        <w:t>Validation académique</w:t>
      </w:r>
      <w:r w:rsidR="00730EDF">
        <w:t xml:space="preserve"> ou de l’employeur</w:t>
      </w:r>
    </w:p>
    <w:p w14:paraId="08CE28DC" w14:textId="77777777" w:rsidR="00426BEE" w:rsidRDefault="008440B1" w:rsidP="008440B1">
      <w:pPr>
        <w:pStyle w:val="Titre3"/>
      </w:pPr>
      <w:r>
        <w:t>Désignation des parties</w:t>
      </w:r>
      <w:r w:rsidR="00426BEE">
        <w:t xml:space="preserve"> </w:t>
      </w:r>
    </w:p>
    <w:p w14:paraId="680224EF" w14:textId="77777777" w:rsidR="00426BEE" w:rsidRDefault="00426BEE" w:rsidP="008440B1">
      <w:pPr>
        <w:pStyle w:val="Grilleclaire-Accent31"/>
        <w:numPr>
          <w:ilvl w:val="0"/>
          <w:numId w:val="6"/>
        </w:numPr>
        <w:spacing w:line="360" w:lineRule="auto"/>
        <w:ind w:left="714" w:hanging="357"/>
        <w:contextualSpacing w:val="0"/>
      </w:pPr>
      <w:r>
        <w:t xml:space="preserve">M………………………………………………………………………………………………………………………………………………………………, candidat au </w:t>
      </w:r>
      <w:r w:rsidRPr="00426BEE">
        <w:t>Master professionnel "Management des organisations scolaires"</w:t>
      </w:r>
      <w:r>
        <w:t xml:space="preserve"> (M@DOS), ci-après dénommé "l'étudiant"</w:t>
      </w:r>
    </w:p>
    <w:p w14:paraId="354FDAB0" w14:textId="77777777" w:rsidR="00426BEE" w:rsidRDefault="00426BEE" w:rsidP="008440B1">
      <w:pPr>
        <w:pStyle w:val="Grilleclaire-Accent31"/>
        <w:numPr>
          <w:ilvl w:val="0"/>
          <w:numId w:val="6"/>
        </w:numPr>
        <w:spacing w:line="360" w:lineRule="auto"/>
        <w:ind w:left="714" w:hanging="357"/>
        <w:contextualSpacing w:val="0"/>
      </w:pPr>
      <w:r>
        <w:t>L'académie d………………………………………………………………………………………………………………………………………</w:t>
      </w:r>
      <w:proofErr w:type="gramStart"/>
      <w:r>
        <w:t>…….</w:t>
      </w:r>
      <w:proofErr w:type="gramEnd"/>
      <w:r>
        <w:t>,</w:t>
      </w:r>
      <w:r>
        <w:br/>
        <w:t>représentée par son recteur , M……………………………………………………………………………………………………………….,</w:t>
      </w:r>
      <w:r>
        <w:br/>
        <w:t>ci-après dénommée "l'académie"</w:t>
      </w:r>
    </w:p>
    <w:p w14:paraId="53856110" w14:textId="77777777" w:rsidR="00730EDF" w:rsidRDefault="00730EDF" w:rsidP="00730EDF">
      <w:pPr>
        <w:pStyle w:val="Grilleclaire-Accent31"/>
        <w:spacing w:line="360" w:lineRule="auto"/>
        <w:ind w:left="714"/>
        <w:contextualSpacing w:val="0"/>
      </w:pPr>
      <w:r>
        <w:t>Ou la structure…………………………………………………………………………………………………………………………,</w:t>
      </w:r>
    </w:p>
    <w:p w14:paraId="3EE97575" w14:textId="77777777" w:rsidR="00730EDF" w:rsidRDefault="00730EDF" w:rsidP="00730EDF">
      <w:pPr>
        <w:pStyle w:val="Grilleclaire-Accent31"/>
        <w:spacing w:line="360" w:lineRule="auto"/>
        <w:ind w:left="714"/>
        <w:contextualSpacing w:val="0"/>
      </w:pPr>
      <w:proofErr w:type="gramStart"/>
      <w:r>
        <w:t>ci</w:t>
      </w:r>
      <w:proofErr w:type="gramEnd"/>
      <w:r>
        <w:t>-après dénommée, l’employeur</w:t>
      </w:r>
    </w:p>
    <w:p w14:paraId="1D4BF0C2" w14:textId="77777777" w:rsidR="008440B1" w:rsidRDefault="00426BEE" w:rsidP="008440B1">
      <w:pPr>
        <w:pStyle w:val="Grilleclaire-Accent31"/>
        <w:numPr>
          <w:ilvl w:val="0"/>
          <w:numId w:val="6"/>
        </w:numPr>
        <w:spacing w:line="360" w:lineRule="auto"/>
        <w:ind w:left="714" w:hanging="357"/>
        <w:contextualSpacing w:val="0"/>
      </w:pPr>
      <w:r>
        <w:t>L'Université d'Angers, agissant en tant qu'organisme chargé de la gestion financière du M@DOS, représentée par</w:t>
      </w:r>
      <w:r w:rsidR="008440B1">
        <w:t xml:space="preserve"> …………………………………………………………………………………………………………………………………</w:t>
      </w:r>
      <w:proofErr w:type="gramStart"/>
      <w:r w:rsidR="008440B1">
        <w:t>…….</w:t>
      </w:r>
      <w:proofErr w:type="gramEnd"/>
      <w:r w:rsidR="008440B1">
        <w:t>.</w:t>
      </w:r>
      <w:r>
        <w:br/>
      </w:r>
      <w:r w:rsidR="008440B1">
        <w:t>………………………………………………………………………………………………………………………………………………………………….,</w:t>
      </w:r>
      <w:r w:rsidR="008440B1">
        <w:br/>
        <w:t>ci-après dénommée "le gestionnaire"</w:t>
      </w:r>
    </w:p>
    <w:p w14:paraId="0560017F" w14:textId="77777777" w:rsidR="00AA4A30" w:rsidRDefault="00AA4A30" w:rsidP="008440B1">
      <w:pPr>
        <w:pStyle w:val="Titre3"/>
      </w:pPr>
      <w:r>
        <w:t>Article 1 – définitions</w:t>
      </w:r>
    </w:p>
    <w:p w14:paraId="4F260F65" w14:textId="77777777" w:rsidR="00AA4A30" w:rsidRDefault="00AA4A30" w:rsidP="008440B1">
      <w:pPr>
        <w:pStyle w:val="Titre7"/>
      </w:pPr>
      <w:r>
        <w:t>1.A – le dispositif M@DOS</w:t>
      </w:r>
    </w:p>
    <w:p w14:paraId="0229809E" w14:textId="77777777" w:rsidR="00AA4A30" w:rsidRDefault="00AA4A30" w:rsidP="00AA4A30">
      <w:r>
        <w:t xml:space="preserve">Le </w:t>
      </w:r>
      <w:r w:rsidRPr="00426BEE">
        <w:t>Master professionnel "Management des organisations scolaires"</w:t>
      </w:r>
      <w:r>
        <w:t xml:space="preserve"> (M@DOS) est un dispositif de formation universitaire commandité et financé en partie par le ministère de l'éducation nationale et porté par un consortium d'Universités françaises auquel participe </w:t>
      </w:r>
      <w:r w:rsidR="00F27623">
        <w:t>l’institut des hautes études de l’éducation et de la formation (IHEEF)</w:t>
      </w:r>
      <w:r w:rsidR="00832012">
        <w:t xml:space="preserve"> comme représentant du ministère</w:t>
      </w:r>
      <w:r>
        <w:t>.</w:t>
      </w:r>
    </w:p>
    <w:p w14:paraId="0D37E898" w14:textId="77777777" w:rsidR="00AA4A30" w:rsidRDefault="00AA4A30" w:rsidP="00AA4A30">
      <w:pPr>
        <w:ind w:right="-2"/>
      </w:pPr>
      <w:r>
        <w:t>C</w:t>
      </w:r>
      <w:r w:rsidRPr="0020423A">
        <w:t xml:space="preserve">e dispositif de formation s'adresse </w:t>
      </w:r>
      <w:r>
        <w:t>au premier chef aux personnels d'encadrement de l'éducation nationale en activité :</w:t>
      </w:r>
    </w:p>
    <w:p w14:paraId="34E2D5BB" w14:textId="77777777" w:rsidR="00AA4A30" w:rsidRDefault="00AA4A30" w:rsidP="00AA4A30">
      <w:pPr>
        <w:pStyle w:val="Grilleclaire-Accent31"/>
        <w:numPr>
          <w:ilvl w:val="0"/>
          <w:numId w:val="7"/>
        </w:numPr>
        <w:ind w:right="-2"/>
      </w:pPr>
      <w:r>
        <w:t>Personnels de direction : proviseurs, principaux, adjoints ;</w:t>
      </w:r>
    </w:p>
    <w:p w14:paraId="7D2E2E7A" w14:textId="77777777" w:rsidR="00AA4A30" w:rsidRDefault="00AA4A30" w:rsidP="00AA4A30">
      <w:pPr>
        <w:pStyle w:val="Grilleclaire-Accent31"/>
        <w:numPr>
          <w:ilvl w:val="0"/>
          <w:numId w:val="7"/>
        </w:numPr>
        <w:ind w:right="-2"/>
      </w:pPr>
      <w:r>
        <w:lastRenderedPageBreak/>
        <w:t>Personnels d'inspection du premier et du second degré ;</w:t>
      </w:r>
    </w:p>
    <w:p w14:paraId="6FBA012E" w14:textId="77777777" w:rsidR="00AA4A30" w:rsidRDefault="00AA4A30" w:rsidP="00AA4A30">
      <w:pPr>
        <w:ind w:right="-2"/>
      </w:pPr>
      <w:r>
        <w:t>Il se destine également aux agents souhaitant acquérir ou renforcer leurs compétences en vue d'une évolution de carrière dans l'éducation nationale et notamment dans la perspective des concours de personnels d'encadrement, par exemple :</w:t>
      </w:r>
    </w:p>
    <w:p w14:paraId="4DCC37DF" w14:textId="77777777" w:rsidR="00AA4A30" w:rsidRDefault="00AA4A30" w:rsidP="00AA4A30">
      <w:pPr>
        <w:pStyle w:val="Grilleclaire-Accent31"/>
        <w:numPr>
          <w:ilvl w:val="0"/>
          <w:numId w:val="8"/>
        </w:numPr>
        <w:ind w:right="-2"/>
      </w:pPr>
      <w:r>
        <w:t>Aux CPE et aux enseignants du second degré ;</w:t>
      </w:r>
    </w:p>
    <w:p w14:paraId="2E885116" w14:textId="77777777" w:rsidR="00AA4A30" w:rsidRDefault="00AA4A30" w:rsidP="00AA4A30">
      <w:pPr>
        <w:pStyle w:val="Grilleclaire-Accent31"/>
        <w:numPr>
          <w:ilvl w:val="0"/>
          <w:numId w:val="8"/>
        </w:numPr>
        <w:ind w:right="-2"/>
      </w:pPr>
      <w:r>
        <w:t>Aux conseillers pédagogiques en circonscription ;</w:t>
      </w:r>
    </w:p>
    <w:p w14:paraId="3E9B821F" w14:textId="77777777" w:rsidR="008440B1" w:rsidRDefault="00AA4A30" w:rsidP="008440B1">
      <w:pPr>
        <w:pStyle w:val="Grilleclaire-Accent31"/>
        <w:numPr>
          <w:ilvl w:val="0"/>
          <w:numId w:val="8"/>
        </w:numPr>
        <w:ind w:right="-2"/>
      </w:pPr>
      <w:r>
        <w:t>Aux directeurs d'école.</w:t>
      </w:r>
    </w:p>
    <w:p w14:paraId="6EDBC3E3" w14:textId="77777777" w:rsidR="008440B1" w:rsidRDefault="008440B1" w:rsidP="008440B1">
      <w:r>
        <w:t xml:space="preserve">Conçu en modalité </w:t>
      </w:r>
      <w:r w:rsidRPr="0020423A">
        <w:t xml:space="preserve">hybride, </w:t>
      </w:r>
      <w:r>
        <w:t xml:space="preserve">le M@DOS </w:t>
      </w:r>
      <w:r w:rsidRPr="0020423A">
        <w:t>associ</w:t>
      </w:r>
      <w:r>
        <w:t>e</w:t>
      </w:r>
      <w:r w:rsidRPr="0020423A">
        <w:t xml:space="preserve"> </w:t>
      </w:r>
      <w:r>
        <w:t>l'</w:t>
      </w:r>
      <w:r w:rsidRPr="0020423A">
        <w:t>enseignement à distance (</w:t>
      </w:r>
      <w:r>
        <w:t>ressources</w:t>
      </w:r>
      <w:r w:rsidRPr="0020423A">
        <w:t xml:space="preserve"> en ligne</w:t>
      </w:r>
      <w:r>
        <w:t xml:space="preserve">, </w:t>
      </w:r>
      <w:r w:rsidRPr="0020423A">
        <w:t>classes virtuelles</w:t>
      </w:r>
      <w:r>
        <w:t>, travaux collaboratifs</w:t>
      </w:r>
      <w:r w:rsidRPr="0020423A">
        <w:t xml:space="preserve">) </w:t>
      </w:r>
      <w:r>
        <w:t xml:space="preserve">avec des regroupements </w:t>
      </w:r>
      <w:r w:rsidRPr="0020423A">
        <w:t>présentiel</w:t>
      </w:r>
      <w:r>
        <w:t>s</w:t>
      </w:r>
      <w:r w:rsidRPr="0020423A">
        <w:t xml:space="preserve"> à </w:t>
      </w:r>
      <w:r w:rsidR="00F27623">
        <w:t>Paris, dans des lieux précisés ultérieurement</w:t>
      </w:r>
      <w:r w:rsidR="00730EDF">
        <w:t xml:space="preserve"> et des regroupements virtuels</w:t>
      </w:r>
      <w:r w:rsidR="00F27623">
        <w:t>.</w:t>
      </w:r>
    </w:p>
    <w:p w14:paraId="7FF6D97E" w14:textId="77777777" w:rsidR="00AA4A30" w:rsidRDefault="00AA4A30" w:rsidP="008440B1">
      <w:pPr>
        <w:pStyle w:val="Titre7"/>
      </w:pPr>
      <w:r>
        <w:t>1.B – éléments financiers</w:t>
      </w:r>
    </w:p>
    <w:p w14:paraId="3C02A4B2" w14:textId="77777777" w:rsidR="00AA4A30" w:rsidRDefault="00AA4A30" w:rsidP="00AA4A30">
      <w:r>
        <w:t xml:space="preserve">Les frais pédagogiques correspondant à la formation s'élèvent à </w:t>
      </w:r>
      <w:r w:rsidR="00730EDF">
        <w:t>3 5</w:t>
      </w:r>
      <w:r>
        <w:t>00 Euros par étudiant, à quoi s'ajoutent :</w:t>
      </w:r>
    </w:p>
    <w:p w14:paraId="4C75061F" w14:textId="77777777" w:rsidR="00AA4A30" w:rsidRDefault="00AA4A30" w:rsidP="00AA4A30">
      <w:pPr>
        <w:pStyle w:val="Grilleclaire-Accent31"/>
        <w:numPr>
          <w:ilvl w:val="0"/>
          <w:numId w:val="9"/>
        </w:numPr>
      </w:pPr>
      <w:r>
        <w:t>Les frais de transport</w:t>
      </w:r>
      <w:r w:rsidR="00B93A6B">
        <w:t>, d’hébergement et de restauration,</w:t>
      </w:r>
      <w:r>
        <w:t xml:space="preserve"> </w:t>
      </w:r>
      <w:r w:rsidR="00832012">
        <w:t>relatifs à</w:t>
      </w:r>
      <w:r>
        <w:t xml:space="preserve"> la participation aux séminaires en présentiel à </w:t>
      </w:r>
      <w:r w:rsidR="00F27623">
        <w:t>Paris</w:t>
      </w:r>
    </w:p>
    <w:p w14:paraId="4078BBB6" w14:textId="77777777" w:rsidR="00AA4A30" w:rsidRDefault="00AA4A30" w:rsidP="00AA4A30">
      <w:pPr>
        <w:pStyle w:val="Grilleclaire-Accent31"/>
        <w:numPr>
          <w:ilvl w:val="0"/>
          <w:numId w:val="9"/>
        </w:numPr>
      </w:pPr>
      <w:r>
        <w:t xml:space="preserve">Les frais d'inscription à l'une des Universités partenaires (de l'ordre de </w:t>
      </w:r>
      <w:r w:rsidR="00F27623">
        <w:t>300</w:t>
      </w:r>
      <w:r>
        <w:t>€ par année).</w:t>
      </w:r>
    </w:p>
    <w:p w14:paraId="72C616E5" w14:textId="77777777" w:rsidR="00AA4A30" w:rsidRDefault="00AA4A30" w:rsidP="00AA4A30">
      <w:r>
        <w:t xml:space="preserve">La prise en charge du solde des frais </w:t>
      </w:r>
      <w:r w:rsidR="00730EDF">
        <w:t>pédagogiques (3</w:t>
      </w:r>
      <w:r>
        <w:t> 500 Euros) ainsi que d'une partie des frais annexes (transport</w:t>
      </w:r>
      <w:r w:rsidR="00F27623">
        <w:t xml:space="preserve"> et hébergement</w:t>
      </w:r>
      <w:r>
        <w:t>) peut être répartie entre l'académie d'origine</w:t>
      </w:r>
      <w:r w:rsidR="00730EDF">
        <w:t xml:space="preserve"> (ou l’employeur)</w:t>
      </w:r>
      <w:r>
        <w:t xml:space="preserve"> des participants et les étudiants eux-mêmes, selon les politiques en vigueur dans chaque académie</w:t>
      </w:r>
      <w:r w:rsidR="00730EDF">
        <w:t xml:space="preserve"> (ou dans les structures concernées)</w:t>
      </w:r>
      <w:r>
        <w:t>.</w:t>
      </w:r>
    </w:p>
    <w:p w14:paraId="346950F8" w14:textId="77777777" w:rsidR="008440B1" w:rsidRDefault="008440B1" w:rsidP="00AA4A30">
      <w:r>
        <w:t>La facturation et le recouvrement des frais pédagogiques sont assurés par le gestionnaire</w:t>
      </w:r>
      <w:r w:rsidR="00A359B3">
        <w:t xml:space="preserve"> du consortium, l’université d’Angers</w:t>
      </w:r>
      <w:r>
        <w:t>.</w:t>
      </w:r>
    </w:p>
    <w:p w14:paraId="475404A6" w14:textId="77777777" w:rsidR="008440B1" w:rsidRDefault="008440B1" w:rsidP="008440B1">
      <w:pPr>
        <w:pStyle w:val="Titre3"/>
      </w:pPr>
      <w:r>
        <w:t>Article 2 – objet</w:t>
      </w:r>
    </w:p>
    <w:p w14:paraId="7D4323E0" w14:textId="77777777" w:rsidR="008440B1" w:rsidRDefault="008440B1" w:rsidP="00AA4A30">
      <w:r>
        <w:t>Le présent engagement a pour objet de prévoir les conditions de répartition du financement</w:t>
      </w:r>
      <w:r w:rsidR="00A359B3">
        <w:t xml:space="preserve">, par une prise en charge </w:t>
      </w:r>
      <w:proofErr w:type="gramStart"/>
      <w:r w:rsidR="00A359B3">
        <w:t xml:space="preserve">directe, </w:t>
      </w:r>
      <w:r>
        <w:t xml:space="preserve"> des</w:t>
      </w:r>
      <w:proofErr w:type="gramEnd"/>
      <w:r>
        <w:t xml:space="preserve"> </w:t>
      </w:r>
      <w:r w:rsidR="00381508">
        <w:t>coûts</w:t>
      </w:r>
      <w:r>
        <w:t xml:space="preserve"> de formation découlant de la candidature de l'étudiant selon le tableau ci-dessous</w:t>
      </w:r>
      <w:r w:rsidR="0038150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268"/>
        <w:gridCol w:w="2268"/>
      </w:tblGrid>
      <w:tr w:rsidR="00730EDF" w:rsidRPr="00252D84" w14:paraId="1D11063F" w14:textId="77777777" w:rsidTr="00252D84">
        <w:tc>
          <w:tcPr>
            <w:tcW w:w="3256" w:type="dxa"/>
            <w:vAlign w:val="center"/>
          </w:tcPr>
          <w:p w14:paraId="13C444D5" w14:textId="77777777" w:rsidR="00730EDF" w:rsidRDefault="00730EDF" w:rsidP="00851F4D">
            <w:pPr>
              <w:pStyle w:val="entetetableaudossiermados"/>
            </w:pPr>
            <w:r>
              <w:t>Nature des frais</w:t>
            </w:r>
          </w:p>
        </w:tc>
        <w:tc>
          <w:tcPr>
            <w:tcW w:w="2268" w:type="dxa"/>
            <w:vAlign w:val="center"/>
          </w:tcPr>
          <w:p w14:paraId="6B916DFA" w14:textId="77777777" w:rsidR="00730EDF" w:rsidRPr="00252D84" w:rsidRDefault="00730EDF" w:rsidP="00851F4D">
            <w:pPr>
              <w:spacing w:after="120"/>
              <w:jc w:val="center"/>
              <w:rPr>
                <w:rFonts w:ascii="Arial" w:hAnsi="Arial"/>
                <w:i/>
                <w:sz w:val="18"/>
              </w:rPr>
            </w:pPr>
            <w:r w:rsidRPr="00252D84">
              <w:rPr>
                <w:rFonts w:ascii="Arial" w:hAnsi="Arial"/>
                <w:b/>
              </w:rPr>
              <w:t xml:space="preserve">Académie </w:t>
            </w:r>
            <w:r>
              <w:rPr>
                <w:rFonts w:ascii="Arial" w:hAnsi="Arial"/>
                <w:b/>
              </w:rPr>
              <w:t>ou Employeur</w:t>
            </w:r>
            <w:r w:rsidRPr="00252D84">
              <w:rPr>
                <w:rFonts w:ascii="Arial" w:hAnsi="Arial"/>
                <w:b/>
              </w:rPr>
              <w:br/>
            </w:r>
            <w:r w:rsidRPr="00252D84">
              <w:rPr>
                <w:rFonts w:ascii="Arial" w:hAnsi="Arial"/>
                <w:i/>
                <w:sz w:val="18"/>
              </w:rPr>
              <w:t>(Montant -  %)</w:t>
            </w:r>
          </w:p>
        </w:tc>
        <w:tc>
          <w:tcPr>
            <w:tcW w:w="2268" w:type="dxa"/>
            <w:vAlign w:val="center"/>
          </w:tcPr>
          <w:p w14:paraId="4534FE6A" w14:textId="77777777" w:rsidR="00730EDF" w:rsidRPr="00252D84" w:rsidRDefault="00730EDF" w:rsidP="00381508">
            <w:pPr>
              <w:spacing w:after="120"/>
              <w:jc w:val="center"/>
              <w:rPr>
                <w:rFonts w:ascii="Arial" w:hAnsi="Arial"/>
                <w:b/>
              </w:rPr>
            </w:pPr>
            <w:r w:rsidRPr="00252D84">
              <w:rPr>
                <w:rFonts w:ascii="Arial" w:hAnsi="Arial"/>
                <w:b/>
              </w:rPr>
              <w:t xml:space="preserve">Candidat </w:t>
            </w:r>
            <w:r w:rsidRPr="00252D84">
              <w:rPr>
                <w:rFonts w:ascii="Arial" w:hAnsi="Arial"/>
                <w:b/>
              </w:rPr>
              <w:br/>
            </w:r>
            <w:r w:rsidRPr="00252D84">
              <w:rPr>
                <w:rFonts w:ascii="Arial" w:hAnsi="Arial"/>
                <w:i/>
                <w:sz w:val="18"/>
              </w:rPr>
              <w:t>(Montant -  %)</w:t>
            </w:r>
          </w:p>
        </w:tc>
      </w:tr>
      <w:tr w:rsidR="00730EDF" w:rsidRPr="00252D84" w14:paraId="5B74C78B" w14:textId="77777777" w:rsidTr="00252D84">
        <w:tc>
          <w:tcPr>
            <w:tcW w:w="3256" w:type="dxa"/>
            <w:tcBorders>
              <w:bottom w:val="single" w:sz="4" w:space="0" w:color="auto"/>
            </w:tcBorders>
            <w:vAlign w:val="center"/>
          </w:tcPr>
          <w:p w14:paraId="31295B48" w14:textId="77777777" w:rsidR="00730EDF" w:rsidRPr="00252D84" w:rsidRDefault="00730EDF" w:rsidP="00381508">
            <w:pPr>
              <w:spacing w:after="120"/>
              <w:rPr>
                <w:rFonts w:ascii="Arial" w:hAnsi="Arial"/>
              </w:rPr>
            </w:pPr>
            <w:r>
              <w:rPr>
                <w:rFonts w:ascii="Arial" w:hAnsi="Arial"/>
              </w:rPr>
              <w:t>Frais de formation (3 5</w:t>
            </w:r>
            <w:r w:rsidRPr="00252D84">
              <w:rPr>
                <w:rFonts w:ascii="Arial" w:hAnsi="Arial"/>
              </w:rPr>
              <w:t>00 €)</w:t>
            </w:r>
          </w:p>
        </w:tc>
        <w:tc>
          <w:tcPr>
            <w:tcW w:w="2268" w:type="dxa"/>
            <w:tcBorders>
              <w:bottom w:val="single" w:sz="4" w:space="0" w:color="auto"/>
            </w:tcBorders>
            <w:vAlign w:val="center"/>
          </w:tcPr>
          <w:p w14:paraId="1A9F9C12" w14:textId="77777777" w:rsidR="00730EDF" w:rsidRPr="00252D84" w:rsidRDefault="00730EDF" w:rsidP="00381508">
            <w:pPr>
              <w:spacing w:after="120"/>
              <w:jc w:val="center"/>
              <w:rPr>
                <w:rFonts w:ascii="Arial" w:hAnsi="Arial"/>
              </w:rPr>
            </w:pPr>
          </w:p>
        </w:tc>
        <w:tc>
          <w:tcPr>
            <w:tcW w:w="2268" w:type="dxa"/>
            <w:tcBorders>
              <w:bottom w:val="single" w:sz="4" w:space="0" w:color="auto"/>
            </w:tcBorders>
            <w:vAlign w:val="center"/>
          </w:tcPr>
          <w:p w14:paraId="783319E1" w14:textId="77777777" w:rsidR="00730EDF" w:rsidRPr="00252D84" w:rsidRDefault="00730EDF" w:rsidP="00381508">
            <w:pPr>
              <w:spacing w:after="120"/>
              <w:jc w:val="center"/>
              <w:rPr>
                <w:rFonts w:ascii="Arial" w:hAnsi="Arial"/>
              </w:rPr>
            </w:pPr>
          </w:p>
        </w:tc>
      </w:tr>
      <w:tr w:rsidR="00730EDF" w:rsidRPr="00252D84" w14:paraId="1DD4542A" w14:textId="77777777" w:rsidTr="00252D84">
        <w:tc>
          <w:tcPr>
            <w:tcW w:w="3256" w:type="dxa"/>
            <w:shd w:val="clear" w:color="auto" w:fill="D9D9D9"/>
            <w:vAlign w:val="center"/>
          </w:tcPr>
          <w:p w14:paraId="2A18149C" w14:textId="77777777" w:rsidR="00730EDF" w:rsidRPr="00252D84" w:rsidRDefault="00730EDF" w:rsidP="00381508">
            <w:pPr>
              <w:spacing w:after="120"/>
              <w:rPr>
                <w:rFonts w:ascii="Arial" w:hAnsi="Arial"/>
              </w:rPr>
            </w:pPr>
            <w:r w:rsidRPr="00252D84">
              <w:rPr>
                <w:rFonts w:ascii="Arial" w:hAnsi="Arial"/>
              </w:rPr>
              <w:t>Frais de transport</w:t>
            </w:r>
            <w:r>
              <w:rPr>
                <w:rFonts w:ascii="Arial" w:hAnsi="Arial"/>
              </w:rPr>
              <w:t>, hébergement et restauration</w:t>
            </w:r>
          </w:p>
        </w:tc>
        <w:tc>
          <w:tcPr>
            <w:tcW w:w="2268" w:type="dxa"/>
            <w:shd w:val="clear" w:color="auto" w:fill="D9D9D9"/>
            <w:vAlign w:val="center"/>
          </w:tcPr>
          <w:p w14:paraId="78DB7AD6" w14:textId="77777777" w:rsidR="00730EDF" w:rsidRPr="00252D84" w:rsidRDefault="00730EDF" w:rsidP="00381508">
            <w:pPr>
              <w:spacing w:after="120"/>
              <w:jc w:val="center"/>
              <w:rPr>
                <w:rFonts w:ascii="Arial" w:hAnsi="Arial"/>
              </w:rPr>
            </w:pPr>
          </w:p>
        </w:tc>
        <w:tc>
          <w:tcPr>
            <w:tcW w:w="2268" w:type="dxa"/>
            <w:shd w:val="clear" w:color="auto" w:fill="D9D9D9"/>
            <w:vAlign w:val="center"/>
          </w:tcPr>
          <w:p w14:paraId="17045F9A" w14:textId="77777777" w:rsidR="00730EDF" w:rsidRPr="00252D84" w:rsidRDefault="00730EDF" w:rsidP="00381508">
            <w:pPr>
              <w:spacing w:after="120"/>
              <w:jc w:val="center"/>
              <w:rPr>
                <w:rFonts w:ascii="Arial" w:hAnsi="Arial"/>
              </w:rPr>
            </w:pPr>
          </w:p>
        </w:tc>
      </w:tr>
    </w:tbl>
    <w:p w14:paraId="75AD9217" w14:textId="77777777" w:rsidR="008440B1" w:rsidRDefault="008440B1" w:rsidP="008440B1">
      <w:pPr>
        <w:pStyle w:val="Titre3"/>
      </w:pPr>
      <w:r>
        <w:t>Article 3 – prise d'effet &amp; durée</w:t>
      </w:r>
    </w:p>
    <w:p w14:paraId="1ECA7D76" w14:textId="77777777" w:rsidR="00832012" w:rsidRDefault="00832012" w:rsidP="00832012">
      <w:r>
        <w:t>La prise d'effet de l'engagement des parties est subordonnée à l'admission de l'étudiant dans le dispositif, qui interviendra au terme de la procédure de recrutement.</w:t>
      </w:r>
    </w:p>
    <w:p w14:paraId="593BCA25" w14:textId="77777777" w:rsidR="00832012" w:rsidRDefault="00832012" w:rsidP="00832012">
      <w:r>
        <w:t xml:space="preserve">L'admission est confirmée par courriel à chacun des étudiants retenus ; cette notification marque de façon </w:t>
      </w:r>
      <w:proofErr w:type="gramStart"/>
      <w:r>
        <w:t>automatique</w:t>
      </w:r>
      <w:proofErr w:type="gramEnd"/>
      <w:r>
        <w:t xml:space="preserve"> la prise d'effet du présent engagement.</w:t>
      </w:r>
    </w:p>
    <w:p w14:paraId="65C6C2B5" w14:textId="77777777" w:rsidR="00381508" w:rsidRDefault="00832012" w:rsidP="00832012">
      <w:r>
        <w:t>L'engagement se poursuit jusqu'à la</w:t>
      </w:r>
      <w:r w:rsidR="00381508">
        <w:t xml:space="preserve"> sortie du dispositif par l'étudiant.</w:t>
      </w:r>
    </w:p>
    <w:p w14:paraId="15288EB8" w14:textId="77777777" w:rsidR="001A5641" w:rsidRDefault="001A5641" w:rsidP="001A5641">
      <w:pPr>
        <w:pStyle w:val="Titre3"/>
      </w:pPr>
      <w:r>
        <w:lastRenderedPageBreak/>
        <w:t>Article 4 – rétractation, démission, abandon</w:t>
      </w:r>
    </w:p>
    <w:p w14:paraId="4FF7F113" w14:textId="2CA287CD" w:rsidR="001A5641" w:rsidRDefault="001A5641" w:rsidP="001A5641">
      <w:r>
        <w:t xml:space="preserve">Après la prise d'effet de son engagement, l'étudiant dispose d'un délai courant de son admission jusqu'au </w:t>
      </w:r>
      <w:r w:rsidR="00427752">
        <w:t>24 octobre 2022</w:t>
      </w:r>
      <w:r w:rsidR="00A359B3">
        <w:t xml:space="preserve"> </w:t>
      </w:r>
      <w:r>
        <w:t>suivant pour quitter le dispositif</w:t>
      </w:r>
      <w:r w:rsidR="002D16EA">
        <w:t>,</w:t>
      </w:r>
      <w:r>
        <w:t xml:space="preserve"> </w:t>
      </w:r>
      <w:r w:rsidR="002D16EA" w:rsidRPr="002D16EA">
        <w:rPr>
          <w:u w:val="single"/>
        </w:rPr>
        <w:t>sans conséquences financières</w:t>
      </w:r>
      <w:r w:rsidR="002D16EA">
        <w:t xml:space="preserve">, </w:t>
      </w:r>
      <w:r>
        <w:t>dans les conditions suivantes :</w:t>
      </w:r>
    </w:p>
    <w:p w14:paraId="75E843A2" w14:textId="77777777" w:rsidR="001A5641" w:rsidRDefault="001A5641" w:rsidP="001A5641">
      <w:pPr>
        <w:pStyle w:val="Grilleclaire-Accent31"/>
        <w:numPr>
          <w:ilvl w:val="0"/>
          <w:numId w:val="10"/>
        </w:numPr>
      </w:pPr>
      <w:r>
        <w:t xml:space="preserve">Jusqu'au premier regroupement présentiel </w:t>
      </w:r>
      <w:r w:rsidR="00F27623">
        <w:t>à Paris</w:t>
      </w:r>
      <w:r>
        <w:t xml:space="preserve"> (</w:t>
      </w:r>
      <w:r w:rsidR="00A359B3">
        <w:t>troisième semaine de septembre</w:t>
      </w:r>
      <w:r>
        <w:t>) : rétractation</w:t>
      </w:r>
    </w:p>
    <w:p w14:paraId="6A77A6F8" w14:textId="793955B4" w:rsidR="001A5641" w:rsidRDefault="001A5641" w:rsidP="001A5641">
      <w:pPr>
        <w:pStyle w:val="Grilleclaire-Accent31"/>
        <w:numPr>
          <w:ilvl w:val="0"/>
          <w:numId w:val="10"/>
        </w:numPr>
      </w:pPr>
      <w:r>
        <w:t xml:space="preserve">Du premier regroupement jusqu'au </w:t>
      </w:r>
      <w:r w:rsidR="00A359B3">
        <w:t>24 oc</w:t>
      </w:r>
      <w:r w:rsidR="005A3D53">
        <w:t>t</w:t>
      </w:r>
      <w:r w:rsidR="00A359B3">
        <w:t>obre</w:t>
      </w:r>
      <w:r w:rsidR="00427752">
        <w:t xml:space="preserve"> 2022 </w:t>
      </w:r>
      <w:bookmarkStart w:id="0" w:name="_GoBack"/>
      <w:bookmarkEnd w:id="0"/>
      <w:r>
        <w:t>: démission</w:t>
      </w:r>
    </w:p>
    <w:p w14:paraId="0B4D6185" w14:textId="77777777" w:rsidR="001A5641" w:rsidRPr="00F27623" w:rsidRDefault="001A5641" w:rsidP="00F27623">
      <w:pPr>
        <w:spacing w:before="0" w:line="240" w:lineRule="auto"/>
        <w:rPr>
          <w:rFonts w:ascii="Times New Roman" w:eastAsia="Times New Roman" w:hAnsi="Times New Roman"/>
          <w:sz w:val="24"/>
          <w:szCs w:val="24"/>
          <w:lang w:eastAsia="fr-FR"/>
        </w:rPr>
      </w:pPr>
      <w:r>
        <w:t xml:space="preserve">La décision de l'étudiant devra être notifiée </w:t>
      </w:r>
      <w:r w:rsidR="00724537">
        <w:t xml:space="preserve">conjointement </w:t>
      </w:r>
      <w:r w:rsidR="00F27623">
        <w:t>auprès</w:t>
      </w:r>
      <w:r>
        <w:t xml:space="preserve"> </w:t>
      </w:r>
      <w:r w:rsidR="00F27623">
        <w:t xml:space="preserve">de la direction du master </w:t>
      </w:r>
      <w:proofErr w:type="spellStart"/>
      <w:r w:rsidR="00F27623">
        <w:t>m@dos</w:t>
      </w:r>
      <w:proofErr w:type="spellEnd"/>
      <w:r w:rsidR="00F27623">
        <w:t xml:space="preserve"> : </w:t>
      </w:r>
      <w:hyperlink r:id="rId7" w:tgtFrame="_blank" w:history="1">
        <w:r w:rsidR="00F27623" w:rsidRPr="00F27623">
          <w:rPr>
            <w:rFonts w:ascii="Times New Roman" w:eastAsia="Times New Roman" w:hAnsi="Times New Roman"/>
            <w:color w:val="0000FF"/>
            <w:sz w:val="24"/>
            <w:szCs w:val="24"/>
            <w:u w:val="single"/>
            <w:lang w:eastAsia="fr-FR"/>
          </w:rPr>
          <w:t>mados@uvsq.fr</w:t>
        </w:r>
      </w:hyperlink>
      <w:r w:rsidR="00F27623">
        <w:rPr>
          <w:rFonts w:ascii="Times New Roman" w:eastAsia="Times New Roman" w:hAnsi="Times New Roman"/>
          <w:sz w:val="24"/>
          <w:szCs w:val="24"/>
          <w:lang w:eastAsia="fr-FR"/>
        </w:rPr>
        <w:t xml:space="preserve"> </w:t>
      </w:r>
      <w:r>
        <w:t xml:space="preserve"> par </w:t>
      </w:r>
      <w:r w:rsidR="00D567A7">
        <w:t xml:space="preserve">un </w:t>
      </w:r>
      <w:r>
        <w:t>courriel</w:t>
      </w:r>
      <w:r w:rsidR="00D567A7">
        <w:t xml:space="preserve"> dont la réception sera confirmée par les destinataires</w:t>
      </w:r>
      <w:r>
        <w:t>.</w:t>
      </w:r>
    </w:p>
    <w:p w14:paraId="32A2F499" w14:textId="77777777" w:rsidR="002D16EA" w:rsidRDefault="002D16EA" w:rsidP="001A5641"/>
    <w:p w14:paraId="308E5DC9" w14:textId="4894A65B" w:rsidR="001A5641" w:rsidRDefault="00AF5174" w:rsidP="001A5641">
      <w:r>
        <w:t>À</w:t>
      </w:r>
      <w:r w:rsidR="001A5641">
        <w:t xml:space="preserve"> </w:t>
      </w:r>
      <w:r>
        <w:t xml:space="preserve">compter </w:t>
      </w:r>
      <w:r w:rsidR="001A5641">
        <w:t xml:space="preserve">du </w:t>
      </w:r>
      <w:r w:rsidR="00427752">
        <w:t>25</w:t>
      </w:r>
      <w:r w:rsidR="005A3D53">
        <w:t xml:space="preserve"> octo</w:t>
      </w:r>
      <w:r w:rsidR="00A359B3">
        <w:t>bre</w:t>
      </w:r>
      <w:r w:rsidR="00427752">
        <w:t xml:space="preserve"> 2022</w:t>
      </w:r>
      <w:r w:rsidR="001A5641">
        <w:t>, la participation de l'étudiant sera</w:t>
      </w:r>
      <w:r>
        <w:t xml:space="preserve"> considérée comme définitive, déclenchant la facturation et le recouvrement de l'intégralité des frais de formation par le gestionnaire.</w:t>
      </w:r>
      <w:r w:rsidR="001A5641">
        <w:t xml:space="preserve">  </w:t>
      </w:r>
    </w:p>
    <w:p w14:paraId="60B0B771" w14:textId="77777777" w:rsidR="00AF5174" w:rsidRDefault="00AF5174" w:rsidP="001A5641">
      <w:r>
        <w:t xml:space="preserve">Toutefois, en cas de circonstances graves : maladie ou accident, </w:t>
      </w:r>
      <w:r w:rsidR="005A3D53">
        <w:t xml:space="preserve">ou de changement radical dans le contexte personnel ou professionnel, </w:t>
      </w:r>
      <w:r>
        <w:t>dûment justifiées par la production de certificats médicaux ou de docume</w:t>
      </w:r>
      <w:r w:rsidR="002D16EA">
        <w:t>nts administratifs, l'étudiant devra</w:t>
      </w:r>
      <w:r>
        <w:t xml:space="preserve"> informer le gestionnaire de son obligation d'abandonner la formation et </w:t>
      </w:r>
      <w:r w:rsidR="002D16EA">
        <w:t xml:space="preserve">pourra </w:t>
      </w:r>
      <w:r>
        <w:t>obtenir la remise des sommes dues au titre de la seconde année de master.</w:t>
      </w:r>
    </w:p>
    <w:p w14:paraId="767A5891" w14:textId="77777777" w:rsidR="00AF5174" w:rsidRDefault="00AF5174" w:rsidP="001A5641">
      <w:r>
        <w:t>Cette information devra être faite par courrier postal</w:t>
      </w:r>
      <w:r w:rsidR="002D16EA">
        <w:t xml:space="preserve">, envoyé en recommandé avec accusé réception et </w:t>
      </w:r>
      <w:r>
        <w:t>accompagné de tous les justificatifs utiles, adressé au gestionnaire avant le 1</w:t>
      </w:r>
      <w:r w:rsidRPr="00AF5174">
        <w:rPr>
          <w:vertAlign w:val="superscript"/>
        </w:rPr>
        <w:t>er</w:t>
      </w:r>
      <w:r>
        <w:t xml:space="preserve"> octobre de la seconde année de formation.</w:t>
      </w:r>
      <w:r w:rsidR="005A3D53">
        <w:t xml:space="preserve"> Au-delà de cette date, tout départ entraînera la facturation complète des frais de formation.</w:t>
      </w:r>
    </w:p>
    <w:p w14:paraId="4EA4AFCE" w14:textId="77777777" w:rsidR="00AF5174" w:rsidRPr="001A5641" w:rsidRDefault="00AF5174" w:rsidP="001A5641">
      <w:r>
        <w:t>Les dispositions de présent engagement ne se superposent pas aux obligations financières éventuellement contractées par l'étudiant vis-à-vis de son académie ou de tout autre organisme contribuant au financement</w:t>
      </w:r>
      <w:r w:rsidR="00F4174D">
        <w:t xml:space="preserve"> de ce dispositif</w:t>
      </w:r>
      <w:r>
        <w:t>.</w:t>
      </w:r>
    </w:p>
    <w:p w14:paraId="1EF958DD" w14:textId="77777777" w:rsidR="00381508" w:rsidRDefault="00F4174D" w:rsidP="001A5641">
      <w:pPr>
        <w:pStyle w:val="Titre3"/>
      </w:pPr>
      <w:r>
        <w:t>Art</w:t>
      </w:r>
      <w:r w:rsidR="007E2597">
        <w:t>i</w:t>
      </w:r>
      <w:r>
        <w:t>cle 5</w:t>
      </w:r>
      <w:r w:rsidR="00381508">
        <w:t xml:space="preserve"> – modalités de </w:t>
      </w:r>
      <w:r w:rsidR="001A5641">
        <w:t>facturation et règlement</w:t>
      </w:r>
    </w:p>
    <w:p w14:paraId="5ED2E6C2" w14:textId="7638B9B5" w:rsidR="006366E9" w:rsidRDefault="007E2597" w:rsidP="007E2597">
      <w:r>
        <w:t>Dès l'expiration du délai défini à l'article 4 pour la rétractation ou la démission de l'étudiant</w:t>
      </w:r>
      <w:r w:rsidR="006366E9">
        <w:t xml:space="preserve">, soit le </w:t>
      </w:r>
      <w:r w:rsidR="00427752">
        <w:t>24</w:t>
      </w:r>
      <w:r w:rsidR="005A3D53">
        <w:t xml:space="preserve"> octobre</w:t>
      </w:r>
      <w:r w:rsidR="00730EDF">
        <w:t xml:space="preserve"> </w:t>
      </w:r>
      <w:r w:rsidR="006366E9">
        <w:t xml:space="preserve">suivant l'admission de l'étudiant dans le dispositif, le gestionnaire procèdera à </w:t>
      </w:r>
      <w:r w:rsidR="006503EB">
        <w:t xml:space="preserve">l'envoi d'un exemplaire des présentes revêtu de la signature de l'ordonnateur et à </w:t>
      </w:r>
      <w:r w:rsidR="006366E9">
        <w:t xml:space="preserve">la facturation des sommes dues selon la répartition indiquée à l'article 2 </w:t>
      </w:r>
      <w:r w:rsidR="004E410F">
        <w:t>auprès des personnes ou services suivants :</w:t>
      </w:r>
    </w:p>
    <w:p w14:paraId="5BEB7D76" w14:textId="693F4370" w:rsidR="006366E9" w:rsidRDefault="00B44294" w:rsidP="00422901">
      <w:pPr>
        <w:pStyle w:val="Titre7"/>
      </w:pPr>
      <w:r>
        <w:rPr>
          <w:noProof/>
          <w:lang w:eastAsia="fr-FR"/>
        </w:rPr>
        <mc:AlternateContent>
          <mc:Choice Requires="wps">
            <w:drawing>
              <wp:anchor distT="118745" distB="118745" distL="114300" distR="114300" simplePos="0" relativeHeight="251657216" behindDoc="1" locked="0" layoutInCell="0" allowOverlap="1" wp14:anchorId="49F20585" wp14:editId="6456992D">
                <wp:simplePos x="0" y="0"/>
                <wp:positionH relativeFrom="margin">
                  <wp:align>right</wp:align>
                </wp:positionH>
                <wp:positionV relativeFrom="paragraph">
                  <wp:posOffset>415290</wp:posOffset>
                </wp:positionV>
                <wp:extent cx="6323330" cy="148590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1485900"/>
                        </a:xfrm>
                        <a:prstGeom prst="rect">
                          <a:avLst/>
                        </a:prstGeom>
                        <a:solidFill>
                          <a:srgbClr val="9D90A0">
                            <a:lumMod val="20000"/>
                            <a:lumOff val="80000"/>
                          </a:srgbClr>
                        </a:solidFill>
                        <a:extLst>
                          <a:ext uri="{53640926-AAD7-44D8-BBD7-CCE9431645EC}">
                            <a14:shadowObscured xmlns:a14="http://schemas.microsoft.com/office/drawing/2010/main" val="1"/>
                          </a:ext>
                        </a:extLst>
                      </wps:spPr>
                      <wps:txbx>
                        <w:txbxContent>
                          <w:p w14:paraId="2B1C262D" w14:textId="77777777" w:rsidR="00851F4D" w:rsidRDefault="00851F4D" w:rsidP="00851F4D">
                            <w:r>
                              <w:t>Nom / Prénom</w:t>
                            </w:r>
                            <w:r>
                              <w:tab/>
                              <w:t>………………………………………………………………………………………………………………………………………………</w:t>
                            </w:r>
                          </w:p>
                          <w:p w14:paraId="71F15134" w14:textId="77777777" w:rsidR="00851F4D" w:rsidRDefault="00851F4D" w:rsidP="00851F4D">
                            <w:r>
                              <w:t>Adresse</w:t>
                            </w:r>
                            <w:r>
                              <w:tab/>
                              <w:t>………………………………………………………………………………………………………………………………………………</w:t>
                            </w:r>
                            <w:r>
                              <w:br/>
                            </w:r>
                            <w:r>
                              <w:tab/>
                            </w:r>
                            <w:r>
                              <w:tab/>
                              <w:t>………………………………………………………………………………………………………………………………………………</w:t>
                            </w:r>
                          </w:p>
                          <w:p w14:paraId="51C53552" w14:textId="77777777" w:rsidR="00851F4D" w:rsidRDefault="00851F4D" w:rsidP="00851F4D">
                            <w:r>
                              <w:t>Code postal / Ville</w:t>
                            </w:r>
                            <w:r>
                              <w:tab/>
                              <w:t xml:space="preserve">…………………. </w:t>
                            </w:r>
                            <w:r>
                              <w:tab/>
                              <w:t>/  ………………………………………………………………………………………………………</w:t>
                            </w:r>
                          </w:p>
                          <w:p w14:paraId="159B6754" w14:textId="77777777" w:rsidR="002D16EA" w:rsidRPr="002D16EA" w:rsidRDefault="002D16EA" w:rsidP="00851F4D">
                            <w:pPr>
                              <w:rPr>
                                <w:b/>
                                <w:i/>
                                <w:sz w:val="18"/>
                                <w:szCs w:val="18"/>
                              </w:rPr>
                            </w:pPr>
                            <w:r w:rsidRPr="002D16EA">
                              <w:rPr>
                                <w:b/>
                                <w:i/>
                                <w:sz w:val="18"/>
                                <w:szCs w:val="18"/>
                              </w:rPr>
                              <w:t>Le règlement des factures due par l'étudiant pourra faire l'objet d'un étalement (règlement en 3 fois maximum) à solliciter par voie postale auprès du gestionnaire qui notifiera sa décision par retour.</w:t>
                            </w:r>
                          </w:p>
                          <w:p w14:paraId="05D7C182" w14:textId="77777777" w:rsidR="002D16EA" w:rsidRPr="004E410F" w:rsidRDefault="002D16EA" w:rsidP="00851F4D"/>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20585" id="_x0000_t202" coordsize="21600,21600" o:spt="202" path="m,l,21600r21600,l21600,xe">
                <v:stroke joinstyle="miter"/>
                <v:path gradientshapeok="t" o:connecttype="rect"/>
              </v:shapetype>
              <v:shape id="Zone de texte 2" o:spid="_x0000_s1026" type="#_x0000_t202" style="position:absolute;margin-left:446.7pt;margin-top:32.7pt;width:497.9pt;height:117pt;z-index:-251659264;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" o:allowincell="f" fillcolor="#ebe9ec" stroked="f">
                <v:textbox>
                  <w:txbxContent>
                    <w:p w14:paraId="2B1C262D" w14:textId="77777777" w:rsidR="00851F4D" w:rsidRDefault="00851F4D" w:rsidP="00851F4D">
                      <w:r>
                        <w:t>Nom / Prénom</w:t>
                      </w:r>
                      <w:r>
                        <w:tab/>
                        <w:t>………………………………………………………………………………………………………………………………………………</w:t>
                      </w:r>
                    </w:p>
                    <w:p w14:paraId="71F15134" w14:textId="77777777" w:rsidR="00851F4D" w:rsidRDefault="00851F4D" w:rsidP="00851F4D">
                      <w:r>
                        <w:t>Adresse</w:t>
                      </w:r>
                      <w:r>
                        <w:tab/>
                        <w:t>………………………………………………………………………………………………………………………………………………</w:t>
                      </w:r>
                      <w:r>
                        <w:br/>
                      </w:r>
                      <w:r>
                        <w:tab/>
                      </w:r>
                      <w:r>
                        <w:tab/>
                        <w:t>………………………………………………………………………………………………………………………………………………</w:t>
                      </w:r>
                    </w:p>
                    <w:p w14:paraId="51C53552" w14:textId="77777777" w:rsidR="00851F4D" w:rsidRDefault="00851F4D" w:rsidP="00851F4D">
                      <w:r>
                        <w:t>Code postal / Ville</w:t>
                      </w:r>
                      <w:r>
                        <w:tab/>
                        <w:t xml:space="preserve">…………………. </w:t>
                      </w:r>
                      <w:r>
                        <w:tab/>
                        <w:t>/  ………………………………………………………………………………………………………</w:t>
                      </w:r>
                    </w:p>
                    <w:p w14:paraId="159B6754" w14:textId="77777777" w:rsidR="002D16EA" w:rsidRPr="002D16EA" w:rsidRDefault="002D16EA" w:rsidP="00851F4D">
                      <w:pPr>
                        <w:rPr>
                          <w:b/>
                          <w:i/>
                          <w:sz w:val="18"/>
                          <w:szCs w:val="18"/>
                        </w:rPr>
                      </w:pPr>
                      <w:r w:rsidRPr="002D16EA">
                        <w:rPr>
                          <w:b/>
                          <w:i/>
                          <w:sz w:val="18"/>
                          <w:szCs w:val="18"/>
                        </w:rPr>
                        <w:t>Le règlement des factures due par l'étudiant pourra faire l'objet d'un étalement (règlement en 3 fois maximum) à solliciter par voie postale auprès du gestionnaire qui notifiera sa décision par retour.</w:t>
                      </w:r>
                    </w:p>
                    <w:p w14:paraId="05D7C182" w14:textId="77777777" w:rsidR="002D16EA" w:rsidRPr="004E410F" w:rsidRDefault="002D16EA" w:rsidP="00851F4D"/>
                  </w:txbxContent>
                </v:textbox>
                <w10:wrap type="square" anchorx="margin"/>
              </v:shape>
            </w:pict>
          </mc:Fallback>
        </mc:AlternateContent>
      </w:r>
    </w:p>
    <w:p w14:paraId="743901AA" w14:textId="77777777" w:rsidR="00770DBF" w:rsidRDefault="00770DBF" w:rsidP="00523D44"/>
    <w:p w14:paraId="4A01C2E1" w14:textId="37DCA2DB" w:rsidR="00422901" w:rsidRDefault="00B44294" w:rsidP="00422901">
      <w:pPr>
        <w:pStyle w:val="Titre3"/>
      </w:pPr>
      <w:r>
        <w:rPr>
          <w:noProof/>
          <w:lang w:eastAsia="fr-FR"/>
        </w:rPr>
        <w:lastRenderedPageBreak/>
        <mc:AlternateContent>
          <mc:Choice Requires="wps">
            <w:drawing>
              <wp:anchor distT="118745" distB="118745" distL="114300" distR="114300" simplePos="0" relativeHeight="251658240" behindDoc="0" locked="0" layoutInCell="0" allowOverlap="1" wp14:anchorId="64CA9F5F" wp14:editId="6339B4DE">
                <wp:simplePos x="0" y="0"/>
                <wp:positionH relativeFrom="margin">
                  <wp:posOffset>0</wp:posOffset>
                </wp:positionH>
                <wp:positionV relativeFrom="paragraph">
                  <wp:posOffset>735330</wp:posOffset>
                </wp:positionV>
                <wp:extent cx="6331585" cy="259842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2598420"/>
                        </a:xfrm>
                        <a:prstGeom prst="rect">
                          <a:avLst/>
                        </a:prstGeom>
                        <a:solidFill>
                          <a:srgbClr val="9D90A0">
                            <a:lumMod val="20000"/>
                            <a:lumOff val="80000"/>
                          </a:srgbClr>
                        </a:solidFill>
                        <a:extLst>
                          <a:ext uri="{53640926-AAD7-44D8-BBD7-CCE9431645EC}">
                            <a14:shadowObscured xmlns:a14="http://schemas.microsoft.com/office/drawing/2010/main" val="1"/>
                          </a:ext>
                        </a:extLst>
                      </wps:spPr>
                      <wps:txbx>
                        <w:txbxContent>
                          <w:p w14:paraId="1C42420C" w14:textId="77777777" w:rsidR="00851F4D" w:rsidRPr="00851F4D" w:rsidRDefault="00851F4D" w:rsidP="00851F4D">
                            <w:r w:rsidRPr="00851F4D">
                              <w:t>Service</w:t>
                            </w:r>
                            <w:r w:rsidRPr="00851F4D">
                              <w:tab/>
                            </w:r>
                            <w:r w:rsidRPr="00851F4D">
                              <w:tab/>
                              <w:t>……</w:t>
                            </w:r>
                            <w:proofErr w:type="gramStart"/>
                            <w:r w:rsidRPr="00851F4D">
                              <w:t>…….</w:t>
                            </w:r>
                            <w:proofErr w:type="gramEnd"/>
                            <w:r w:rsidRPr="00851F4D">
                              <w:t>………………………………………………………………………………………………………………………</w:t>
                            </w:r>
                            <w:r>
                              <w:t>…………..</w:t>
                            </w:r>
                          </w:p>
                          <w:p w14:paraId="34EC866D" w14:textId="77777777" w:rsidR="00851F4D" w:rsidRPr="00851F4D" w:rsidRDefault="00851F4D" w:rsidP="00851F4D">
                            <w:r w:rsidRPr="00851F4D">
                              <w:t>Adresse</w:t>
                            </w:r>
                            <w:r w:rsidRPr="00851F4D">
                              <w:tab/>
                              <w:t>…………………………………………………………………………………………………………………………………</w:t>
                            </w:r>
                            <w:r>
                              <w:t>……………</w:t>
                            </w:r>
                            <w:r w:rsidRPr="00851F4D">
                              <w:br/>
                            </w:r>
                            <w:r w:rsidRPr="00851F4D">
                              <w:tab/>
                            </w:r>
                            <w:r w:rsidRPr="00851F4D">
                              <w:tab/>
                              <w:t>…………………………………………………………………………………………………………………………………</w:t>
                            </w:r>
                            <w:r>
                              <w:t>……………</w:t>
                            </w:r>
                          </w:p>
                          <w:p w14:paraId="70EDC2AF" w14:textId="77777777" w:rsidR="00851F4D" w:rsidRDefault="00851F4D" w:rsidP="00851F4D">
                            <w:r w:rsidRPr="00851F4D">
                              <w:t>Code postal / Ville</w:t>
                            </w:r>
                            <w:r w:rsidRPr="00851F4D">
                              <w:tab/>
                              <w:t xml:space="preserve">…………………. </w:t>
                            </w:r>
                            <w:r w:rsidRPr="00851F4D">
                              <w:tab/>
                              <w:t>/  ……………………………………………………………………………………………</w:t>
                            </w:r>
                            <w:r>
                              <w:t>………..</w:t>
                            </w:r>
                          </w:p>
                          <w:p w14:paraId="6C52B187" w14:textId="77777777" w:rsidR="00851F4D" w:rsidRDefault="00851F4D" w:rsidP="00851F4D">
                            <w:r>
                              <w:t>Modalités de facturation</w:t>
                            </w:r>
                            <w:r>
                              <w:tab/>
                            </w:r>
                            <w:r w:rsidRPr="00977C65">
                              <w:sym w:font="Wingdings" w:char="0072"/>
                            </w:r>
                            <w:r w:rsidRPr="00977C65">
                              <w:t xml:space="preserve"> </w:t>
                            </w:r>
                            <w:r>
                              <w:t>voie postale</w:t>
                            </w:r>
                            <w:r>
                              <w:tab/>
                            </w:r>
                            <w:r>
                              <w:tab/>
                            </w:r>
                            <w:r w:rsidRPr="00977C65">
                              <w:sym w:font="Wingdings" w:char="0072"/>
                            </w:r>
                            <w:r w:rsidRPr="00977C65">
                              <w:t xml:space="preserve"> </w:t>
                            </w:r>
                            <w:r>
                              <w:t>voie électronique</w:t>
                            </w:r>
                          </w:p>
                          <w:p w14:paraId="3B716EEC" w14:textId="77777777" w:rsidR="00851F4D" w:rsidRDefault="00851F4D" w:rsidP="00851F4D">
                            <w:r>
                              <w:t>Références complémentaires pour la facturation électronique</w:t>
                            </w:r>
                          </w:p>
                          <w:p w14:paraId="09B91659" w14:textId="77777777" w:rsidR="00851F4D" w:rsidRDefault="00851F4D" w:rsidP="00851F4D"/>
                          <w:p w14:paraId="1C9B1A2B" w14:textId="77777777" w:rsidR="002D16EA" w:rsidRDefault="002D16EA" w:rsidP="00851F4D"/>
                          <w:p w14:paraId="0547A231" w14:textId="77777777" w:rsidR="002D16EA" w:rsidRPr="002D16EA" w:rsidRDefault="002D16EA" w:rsidP="002D16EA">
                            <w:pPr>
                              <w:rPr>
                                <w:b/>
                                <w:i/>
                                <w:sz w:val="18"/>
                                <w:szCs w:val="18"/>
                              </w:rPr>
                            </w:pPr>
                            <w:r w:rsidRPr="002D16EA">
                              <w:rPr>
                                <w:b/>
                                <w:i/>
                                <w:sz w:val="18"/>
                                <w:szCs w:val="18"/>
                              </w:rPr>
                              <w:t xml:space="preserve">Le règlement des factures émises par le gestionnaire interviendra dans les délais administratifs en vigueur, avec </w:t>
                            </w:r>
                            <w:proofErr w:type="gramStart"/>
                            <w:r w:rsidRPr="002D16EA">
                              <w:rPr>
                                <w:b/>
                                <w:i/>
                                <w:sz w:val="18"/>
                                <w:szCs w:val="18"/>
                              </w:rPr>
                              <w:t>un maximum de 30 jours calendaires</w:t>
                            </w:r>
                            <w:proofErr w:type="gramEnd"/>
                            <w:r w:rsidRPr="002D16EA">
                              <w:rPr>
                                <w:b/>
                                <w:i/>
                                <w:sz w:val="18"/>
                                <w:szCs w:val="18"/>
                              </w:rPr>
                              <w:t>.</w:t>
                            </w:r>
                          </w:p>
                          <w:p w14:paraId="2825D89E" w14:textId="77777777" w:rsidR="00851F4D" w:rsidRPr="00851F4D" w:rsidRDefault="00851F4D" w:rsidP="00851F4D"/>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A9F5F" id="_x0000_s1027" type="#_x0000_t202" style="position:absolute;margin-left:0;margin-top:57.9pt;width:498.55pt;height:204.6pt;z-index:251658240;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" o:allowincell="f" fillcolor="#ebe9ec" stroked="f">
                <v:textbox>
                  <w:txbxContent>
                    <w:p w14:paraId="1C42420C" w14:textId="77777777" w:rsidR="00851F4D" w:rsidRPr="00851F4D" w:rsidRDefault="00851F4D" w:rsidP="00851F4D">
                      <w:r w:rsidRPr="00851F4D">
                        <w:t>Service</w:t>
                      </w:r>
                      <w:r w:rsidRPr="00851F4D">
                        <w:tab/>
                      </w:r>
                      <w:r w:rsidRPr="00851F4D">
                        <w:tab/>
                        <w:t>………….………………………………………………………………………………………………………………………</w:t>
                      </w:r>
                      <w:r>
                        <w:t>…………..</w:t>
                      </w:r>
                    </w:p>
                    <w:p w14:paraId="34EC866D" w14:textId="77777777" w:rsidR="00851F4D" w:rsidRPr="00851F4D" w:rsidRDefault="00851F4D" w:rsidP="00851F4D">
                      <w:r w:rsidRPr="00851F4D">
                        <w:t>Adresse</w:t>
                      </w:r>
                      <w:r w:rsidRPr="00851F4D">
                        <w:tab/>
                        <w:t>…………………………………………………………………………………………………………………………………</w:t>
                      </w:r>
                      <w:r>
                        <w:t>……………</w:t>
                      </w:r>
                      <w:r w:rsidRPr="00851F4D">
                        <w:br/>
                      </w:r>
                      <w:r w:rsidRPr="00851F4D">
                        <w:tab/>
                      </w:r>
                      <w:r w:rsidRPr="00851F4D">
                        <w:tab/>
                        <w:t>…………………………………………………………………………………………………………………………………</w:t>
                      </w:r>
                      <w:r>
                        <w:t>……………</w:t>
                      </w:r>
                    </w:p>
                    <w:p w14:paraId="70EDC2AF" w14:textId="77777777" w:rsidR="00851F4D" w:rsidRDefault="00851F4D" w:rsidP="00851F4D">
                      <w:r w:rsidRPr="00851F4D">
                        <w:t>Code postal / Ville</w:t>
                      </w:r>
                      <w:r w:rsidRPr="00851F4D">
                        <w:tab/>
                        <w:t xml:space="preserve">…………………. </w:t>
                      </w:r>
                      <w:r w:rsidRPr="00851F4D">
                        <w:tab/>
                        <w:t>/  ……………………………………………………………………………………………</w:t>
                      </w:r>
                      <w:r>
                        <w:t>………..</w:t>
                      </w:r>
                    </w:p>
                    <w:p w14:paraId="6C52B187" w14:textId="77777777" w:rsidR="00851F4D" w:rsidRDefault="00851F4D" w:rsidP="00851F4D">
                      <w:r>
                        <w:t>Modalités de facturation</w:t>
                      </w:r>
                      <w:r>
                        <w:tab/>
                      </w:r>
                      <w:r w:rsidRPr="00977C65">
                        <w:sym w:font="Wingdings" w:char="0072"/>
                      </w:r>
                      <w:r w:rsidRPr="00977C65">
                        <w:t xml:space="preserve"> </w:t>
                      </w:r>
                      <w:r>
                        <w:t>voie postale</w:t>
                      </w:r>
                      <w:r>
                        <w:tab/>
                      </w:r>
                      <w:r>
                        <w:tab/>
                      </w:r>
                      <w:r w:rsidRPr="00977C65">
                        <w:sym w:font="Wingdings" w:char="0072"/>
                      </w:r>
                      <w:r w:rsidRPr="00977C65">
                        <w:t xml:space="preserve"> </w:t>
                      </w:r>
                      <w:r>
                        <w:t>voie électronique</w:t>
                      </w:r>
                    </w:p>
                    <w:p w14:paraId="3B716EEC" w14:textId="77777777" w:rsidR="00851F4D" w:rsidRDefault="00851F4D" w:rsidP="00851F4D">
                      <w:r>
                        <w:t>Références complémentaires pour la facturation électronique</w:t>
                      </w:r>
                    </w:p>
                    <w:p w14:paraId="09B91659" w14:textId="77777777" w:rsidR="00851F4D" w:rsidRDefault="00851F4D" w:rsidP="00851F4D"/>
                    <w:p w14:paraId="1C9B1A2B" w14:textId="77777777" w:rsidR="002D16EA" w:rsidRDefault="002D16EA" w:rsidP="00851F4D"/>
                    <w:p w14:paraId="0547A231" w14:textId="77777777" w:rsidR="002D16EA" w:rsidRPr="002D16EA" w:rsidRDefault="002D16EA" w:rsidP="002D16EA">
                      <w:pPr>
                        <w:rPr>
                          <w:b/>
                          <w:i/>
                          <w:sz w:val="18"/>
                          <w:szCs w:val="18"/>
                        </w:rPr>
                      </w:pPr>
                      <w:r w:rsidRPr="002D16EA">
                        <w:rPr>
                          <w:b/>
                          <w:i/>
                          <w:sz w:val="18"/>
                          <w:szCs w:val="18"/>
                        </w:rPr>
                        <w:t>Le règlement des factures émises par le gestionnaire interviendra dans les délais administratifs en vigueur, avec un maximum de 30 jours calendaires.</w:t>
                      </w:r>
                    </w:p>
                    <w:p w14:paraId="2825D89E" w14:textId="77777777" w:rsidR="00851F4D" w:rsidRPr="00851F4D" w:rsidRDefault="00851F4D" w:rsidP="00851F4D"/>
                  </w:txbxContent>
                </v:textbox>
                <w10:wrap type="square" anchorx="margin"/>
              </v:shape>
            </w:pict>
          </mc:Fallback>
        </mc:AlternateContent>
      </w:r>
    </w:p>
    <w:p w14:paraId="409E0FC6" w14:textId="77777777" w:rsidR="00422901" w:rsidRDefault="00422901" w:rsidP="00422901">
      <w:pPr>
        <w:pStyle w:val="Titre3"/>
      </w:pPr>
      <w:r>
        <w:t>Article 6 – transfert de compétence</w:t>
      </w:r>
    </w:p>
    <w:p w14:paraId="0ACFF733" w14:textId="77777777" w:rsidR="00523D44" w:rsidRDefault="00422901" w:rsidP="00523D44">
      <w:r>
        <w:t xml:space="preserve">En cas de transfert de la mission de gestionnaire entre l'opérateur désigné et un autre opérateur choisi par le consortium, les titres de créances émis ainsi que le bénéfice de l'intégralité des dispositions du présent </w:t>
      </w:r>
      <w:r w:rsidR="00523D44">
        <w:t>engagement seront automatiquement transférés au nouveau gestionnaire.</w:t>
      </w:r>
    </w:p>
    <w:p w14:paraId="674B11F4" w14:textId="77777777" w:rsidR="00523D44" w:rsidRPr="00252D84" w:rsidRDefault="00523D44" w:rsidP="00523D44">
      <w:pPr>
        <w:pStyle w:val="Titre3"/>
        <w:rPr>
          <w:rFonts w:ascii="Calibri" w:eastAsia="Calibri" w:hAnsi="Calibri"/>
          <w:caps w:val="0"/>
          <w:color w:val="auto"/>
          <w:spacing w:val="0"/>
          <w:sz w:val="22"/>
          <w:szCs w:val="22"/>
        </w:rPr>
      </w:pPr>
      <w:r>
        <w:t>Article 7 – litiges</w:t>
      </w:r>
    </w:p>
    <w:p w14:paraId="45FCA0D8" w14:textId="77777777" w:rsidR="006503EB" w:rsidRDefault="00A265DB" w:rsidP="00523D44">
      <w:r>
        <w:t>Pour t</w:t>
      </w:r>
      <w:r w:rsidR="00523D44">
        <w:t xml:space="preserve">oute </w:t>
      </w:r>
      <w:r w:rsidR="00523D44" w:rsidRPr="00523D44">
        <w:t xml:space="preserve">contestation ou </w:t>
      </w:r>
      <w:r w:rsidR="00523D44">
        <w:t>litige issu des termes du présent engagement et après recherche d'un r</w:t>
      </w:r>
      <w:r w:rsidR="00523D44" w:rsidRPr="00523D44">
        <w:t xml:space="preserve">èglement </w:t>
      </w:r>
      <w:r w:rsidR="00523D44">
        <w:t>a</w:t>
      </w:r>
      <w:r w:rsidR="00523D44" w:rsidRPr="00523D44">
        <w:t>miable par transaction ou conciliation</w:t>
      </w:r>
      <w:r w:rsidR="00523D44">
        <w:t xml:space="preserve">, </w:t>
      </w:r>
      <w:r w:rsidR="00523D44" w:rsidRPr="00523D44">
        <w:t>le tribunal compétent sera saisi.</w:t>
      </w:r>
    </w:p>
    <w:p w14:paraId="07B36B32" w14:textId="77777777" w:rsidR="006503EB" w:rsidRDefault="006503EB" w:rsidP="00523D44">
      <w:r>
        <w:t>Fait à …………………………………………………………………………………</w:t>
      </w:r>
      <w:proofErr w:type="gramStart"/>
      <w:r>
        <w:t>…….</w:t>
      </w:r>
      <w:proofErr w:type="gramEnd"/>
      <w:r>
        <w:t xml:space="preserve">, </w:t>
      </w:r>
      <w:r>
        <w:tab/>
        <w:t>le</w:t>
      </w:r>
      <w:r>
        <w:tab/>
        <w:t>………….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6503EB" w:rsidRPr="00252D84" w14:paraId="55587462" w14:textId="77777777" w:rsidTr="00252D84">
        <w:tc>
          <w:tcPr>
            <w:tcW w:w="5097" w:type="dxa"/>
            <w:shd w:val="clear" w:color="auto" w:fill="auto"/>
          </w:tcPr>
          <w:p w14:paraId="0923FFC9" w14:textId="77777777" w:rsidR="006503EB" w:rsidRDefault="006503EB" w:rsidP="00252D84">
            <w:pPr>
              <w:spacing w:line="240" w:lineRule="auto"/>
            </w:pPr>
            <w:r w:rsidRPr="00252D84">
              <w:t>Pour l'académie d………………………………………………………,</w:t>
            </w:r>
          </w:p>
          <w:p w14:paraId="45187259" w14:textId="77777777" w:rsidR="00730EDF" w:rsidRPr="00252D84" w:rsidRDefault="00730EDF" w:rsidP="00252D84">
            <w:pPr>
              <w:spacing w:line="240" w:lineRule="auto"/>
            </w:pPr>
            <w:r>
              <w:t>Ou pour la structure………………………………………………</w:t>
            </w:r>
            <w:proofErr w:type="gramStart"/>
            <w:r>
              <w:t>… ,</w:t>
            </w:r>
            <w:proofErr w:type="gramEnd"/>
          </w:p>
          <w:p w14:paraId="55E7A03D" w14:textId="77777777" w:rsidR="006503EB" w:rsidRDefault="006503EB" w:rsidP="00252D84">
            <w:pPr>
              <w:spacing w:line="240" w:lineRule="auto"/>
            </w:pPr>
            <w:proofErr w:type="spellStart"/>
            <w:r w:rsidRPr="00252D84">
              <w:t>L e</w:t>
            </w:r>
            <w:proofErr w:type="spellEnd"/>
            <w:r w:rsidRPr="00252D84">
              <w:t xml:space="preserve"> recteur,</w:t>
            </w:r>
          </w:p>
          <w:p w14:paraId="31FB312F" w14:textId="77777777" w:rsidR="00730EDF" w:rsidRDefault="00730EDF" w:rsidP="00252D84">
            <w:pPr>
              <w:spacing w:line="240" w:lineRule="auto"/>
            </w:pPr>
          </w:p>
          <w:p w14:paraId="0C9A9691" w14:textId="77777777" w:rsidR="00730EDF" w:rsidRDefault="00730EDF" w:rsidP="00252D84">
            <w:pPr>
              <w:spacing w:line="240" w:lineRule="auto"/>
            </w:pPr>
          </w:p>
          <w:p w14:paraId="218EFEE3" w14:textId="77777777" w:rsidR="00730EDF" w:rsidRDefault="00730EDF" w:rsidP="00252D84">
            <w:pPr>
              <w:spacing w:line="240" w:lineRule="auto"/>
            </w:pPr>
          </w:p>
          <w:p w14:paraId="05D50583" w14:textId="77777777" w:rsidR="00730EDF" w:rsidRPr="00252D84" w:rsidRDefault="00730EDF" w:rsidP="00252D84">
            <w:pPr>
              <w:spacing w:line="240" w:lineRule="auto"/>
            </w:pPr>
            <w:r>
              <w:t xml:space="preserve">Ou le directeur, </w:t>
            </w:r>
          </w:p>
          <w:p w14:paraId="58412B29" w14:textId="77777777" w:rsidR="006503EB" w:rsidRPr="00252D84" w:rsidRDefault="006503EB" w:rsidP="00252D84">
            <w:pPr>
              <w:spacing w:line="240" w:lineRule="auto"/>
            </w:pPr>
          </w:p>
          <w:p w14:paraId="5721A30D" w14:textId="77777777" w:rsidR="006503EB" w:rsidRPr="00252D84" w:rsidRDefault="006503EB" w:rsidP="00252D84">
            <w:pPr>
              <w:spacing w:line="240" w:lineRule="auto"/>
            </w:pPr>
          </w:p>
          <w:p w14:paraId="40791DC9" w14:textId="77777777" w:rsidR="006503EB" w:rsidRPr="00252D84" w:rsidRDefault="006503EB" w:rsidP="00252D84">
            <w:pPr>
              <w:spacing w:line="240" w:lineRule="auto"/>
            </w:pPr>
          </w:p>
        </w:tc>
        <w:tc>
          <w:tcPr>
            <w:tcW w:w="5097" w:type="dxa"/>
            <w:shd w:val="clear" w:color="auto" w:fill="auto"/>
          </w:tcPr>
          <w:p w14:paraId="01788FB9" w14:textId="77777777" w:rsidR="006503EB" w:rsidRPr="00252D84" w:rsidRDefault="006503EB" w:rsidP="00252D84">
            <w:pPr>
              <w:spacing w:line="240" w:lineRule="auto"/>
            </w:pPr>
            <w:r w:rsidRPr="00252D84">
              <w:t>L'étudiant, ………………………………………………………………….</w:t>
            </w:r>
          </w:p>
          <w:p w14:paraId="092E6EAC" w14:textId="77777777" w:rsidR="006503EB" w:rsidRPr="00252D84" w:rsidRDefault="006503EB" w:rsidP="00252D84">
            <w:pPr>
              <w:spacing w:line="240" w:lineRule="auto"/>
              <w:jc w:val="center"/>
              <w:rPr>
                <w:sz w:val="18"/>
                <w:szCs w:val="18"/>
              </w:rPr>
            </w:pPr>
            <w:r w:rsidRPr="00252D84">
              <w:rPr>
                <w:sz w:val="18"/>
                <w:szCs w:val="18"/>
              </w:rPr>
              <w:t>(</w:t>
            </w:r>
            <w:proofErr w:type="gramStart"/>
            <w:r w:rsidRPr="00252D84">
              <w:rPr>
                <w:sz w:val="18"/>
                <w:szCs w:val="18"/>
              </w:rPr>
              <w:t>signature</w:t>
            </w:r>
            <w:proofErr w:type="gramEnd"/>
            <w:r w:rsidRPr="00252D84">
              <w:rPr>
                <w:sz w:val="18"/>
                <w:szCs w:val="18"/>
              </w:rPr>
              <w:t xml:space="preserve"> précédée de la mention manuscrite "lu et approuvé")</w:t>
            </w:r>
          </w:p>
        </w:tc>
      </w:tr>
    </w:tbl>
    <w:p w14:paraId="3D75A5E9" w14:textId="77777777" w:rsidR="006503EB" w:rsidRDefault="006503EB" w:rsidP="00523D44">
      <w:r>
        <w:t xml:space="preserve">Enregistré par le gestionnaire à Angers, le </w:t>
      </w:r>
      <w:r>
        <w:tab/>
        <w:t>…………. / …………… / ………………..</w:t>
      </w:r>
    </w:p>
    <w:p w14:paraId="656AB6C1" w14:textId="77777777" w:rsidR="006503EB" w:rsidRDefault="006503EB" w:rsidP="00523D44"/>
    <w:sectPr w:rsidR="006503EB" w:rsidSect="00770DBF">
      <w:headerReference w:type="even" r:id="rId8"/>
      <w:headerReference w:type="default" r:id="rId9"/>
      <w:footerReference w:type="even" r:id="rId10"/>
      <w:footerReference w:type="default" r:id="rId11"/>
      <w:headerReference w:type="first" r:id="rId12"/>
      <w:footerReference w:type="first" r:id="rId13"/>
      <w:pgSz w:w="11906" w:h="16838"/>
      <w:pgMar w:top="1418" w:right="851" w:bottom="1276" w:left="851" w:header="709"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4807A" w14:textId="77777777" w:rsidR="00451492" w:rsidRDefault="00451492" w:rsidP="008E2B3E">
      <w:pPr>
        <w:spacing w:line="240" w:lineRule="auto"/>
      </w:pPr>
      <w:r>
        <w:separator/>
      </w:r>
    </w:p>
  </w:endnote>
  <w:endnote w:type="continuationSeparator" w:id="0">
    <w:p w14:paraId="0696A50F" w14:textId="77777777" w:rsidR="00451492" w:rsidRDefault="00451492" w:rsidP="008E2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D6E68" w14:textId="77777777" w:rsidR="00660C3C" w:rsidRDefault="00660C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C5890" w14:textId="5D3B93D7" w:rsidR="00851F4D" w:rsidRPr="004575F0" w:rsidRDefault="00B44294" w:rsidP="003D4DFD">
    <w:pPr>
      <w:ind w:right="-853"/>
      <w:rPr>
        <w:rFonts w:ascii="Arial" w:hAnsi="Arial" w:cs="Arial"/>
        <w:sz w:val="16"/>
        <w:szCs w:val="16"/>
      </w:rPr>
    </w:pPr>
    <w:r>
      <w:rPr>
        <w:noProof/>
        <w:lang w:eastAsia="fr-FR"/>
      </w:rPr>
      <w:drawing>
        <wp:anchor distT="0" distB="0" distL="114300" distR="114300" simplePos="0" relativeHeight="251658240" behindDoc="0" locked="0" layoutInCell="1" allowOverlap="1" wp14:anchorId="6CF26BBD" wp14:editId="03AB49D1">
          <wp:simplePos x="0" y="0"/>
          <wp:positionH relativeFrom="margin">
            <wp:posOffset>4968875</wp:posOffset>
          </wp:positionH>
          <wp:positionV relativeFrom="paragraph">
            <wp:posOffset>-199390</wp:posOffset>
          </wp:positionV>
          <wp:extent cx="1449705" cy="436245"/>
          <wp:effectExtent l="0" t="0" r="0" b="0"/>
          <wp:wrapNone/>
          <wp:docPr id="2" name="Image 13" descr="http://www.univ-angers.fr/_contents-images/ametys-internal%253Asites/univangers/ametys-internal%253Acontents/logo-article-8/_metadata/content/_data/ua_h_couleur_ecran.png_57x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www.univ-angers.fr/_contents-images/ametys-internal%253Asites/univangers/ametys-internal%253Acontents/logo-article-8/_metadata/content/_data/ua_h_couleur_ecran.png_57x1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2CBE" w14:textId="77777777" w:rsidR="00660C3C" w:rsidRDefault="00660C3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94489" w14:textId="77777777" w:rsidR="00451492" w:rsidRDefault="00451492" w:rsidP="008E2B3E">
      <w:pPr>
        <w:spacing w:line="240" w:lineRule="auto"/>
      </w:pPr>
      <w:r>
        <w:separator/>
      </w:r>
    </w:p>
  </w:footnote>
  <w:footnote w:type="continuationSeparator" w:id="0">
    <w:p w14:paraId="28E2F07C" w14:textId="77777777" w:rsidR="00451492" w:rsidRDefault="00451492" w:rsidP="008E2B3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9089D" w14:textId="77777777" w:rsidR="00660C3C" w:rsidRDefault="00660C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7458E" w14:textId="4275A892" w:rsidR="00851F4D" w:rsidRPr="00770DBF" w:rsidRDefault="00B44294" w:rsidP="00770DBF">
    <w:pPr>
      <w:pStyle w:val="En-tte"/>
      <w:tabs>
        <w:tab w:val="clear" w:pos="4536"/>
        <w:tab w:val="clear" w:pos="9072"/>
        <w:tab w:val="center" w:pos="5103"/>
        <w:tab w:val="right" w:pos="10204"/>
      </w:tabs>
      <w:rPr>
        <w:sz w:val="28"/>
        <w:szCs w:val="28"/>
        <w:lang w:val="fr-FR"/>
      </w:rPr>
    </w:pPr>
    <w:r>
      <w:rPr>
        <w:noProof/>
        <w:lang w:val="fr-FR" w:eastAsia="fr-FR"/>
      </w:rPr>
      <w:drawing>
        <wp:anchor distT="0" distB="0" distL="114300" distR="114300" simplePos="0" relativeHeight="251657216" behindDoc="0" locked="0" layoutInCell="1" allowOverlap="1" wp14:anchorId="3BFCD133" wp14:editId="1E29BE49">
          <wp:simplePos x="0" y="0"/>
          <wp:positionH relativeFrom="column">
            <wp:posOffset>18415</wp:posOffset>
          </wp:positionH>
          <wp:positionV relativeFrom="paragraph">
            <wp:posOffset>-154305</wp:posOffset>
          </wp:positionV>
          <wp:extent cx="2486025" cy="571500"/>
          <wp:effectExtent l="0" t="0" r="0" b="0"/>
          <wp:wrapNone/>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DBF">
      <w:tab/>
    </w:r>
    <w:r w:rsidR="00770DBF">
      <w:tab/>
    </w:r>
    <w:r w:rsidR="00770DBF" w:rsidRPr="00252D84">
      <w:rPr>
        <w:color w:val="072B62"/>
        <w:sz w:val="28"/>
        <w:szCs w:val="28"/>
      </w:rPr>
      <w:fldChar w:fldCharType="begin"/>
    </w:r>
    <w:r w:rsidR="004B4CB7">
      <w:rPr>
        <w:color w:val="072B62"/>
        <w:sz w:val="28"/>
        <w:szCs w:val="28"/>
      </w:rPr>
      <w:instrText>PAGE</w:instrText>
    </w:r>
    <w:r w:rsidR="00770DBF" w:rsidRPr="00252D84">
      <w:rPr>
        <w:color w:val="072B62"/>
        <w:sz w:val="28"/>
        <w:szCs w:val="28"/>
      </w:rPr>
      <w:instrText xml:space="preserve">   \* MERGEFORMAT</w:instrText>
    </w:r>
    <w:r w:rsidR="00770DBF" w:rsidRPr="00252D84">
      <w:rPr>
        <w:color w:val="072B62"/>
        <w:sz w:val="28"/>
        <w:szCs w:val="28"/>
      </w:rPr>
      <w:fldChar w:fldCharType="separate"/>
    </w:r>
    <w:r w:rsidR="00427752" w:rsidRPr="00427752">
      <w:rPr>
        <w:noProof/>
        <w:color w:val="072B62"/>
        <w:sz w:val="28"/>
        <w:szCs w:val="28"/>
        <w:lang w:val="fr-FR"/>
      </w:rPr>
      <w:t>2</w:t>
    </w:r>
    <w:r w:rsidR="00770DBF" w:rsidRPr="00252D84">
      <w:rPr>
        <w:color w:val="072B62"/>
        <w:sz w:val="28"/>
        <w:szCs w:val="28"/>
      </w:rPr>
      <w:fldChar w:fldCharType="end"/>
    </w:r>
    <w:r w:rsidR="00770DBF" w:rsidRPr="00252D84">
      <w:rPr>
        <w:color w:val="072B62"/>
        <w:sz w:val="28"/>
        <w:szCs w:val="28"/>
        <w:lang w:val="fr-FR"/>
      </w:rPr>
      <w:t xml:space="preserve"> / </w:t>
    </w:r>
    <w:r w:rsidR="00770DBF" w:rsidRPr="00252D84">
      <w:rPr>
        <w:color w:val="072B62"/>
        <w:sz w:val="28"/>
        <w:szCs w:val="28"/>
        <w:lang w:val="fr-FR"/>
      </w:rPr>
      <w:fldChar w:fldCharType="begin"/>
    </w:r>
    <w:r w:rsidR="00770DBF" w:rsidRPr="00252D84">
      <w:rPr>
        <w:color w:val="072B62"/>
        <w:sz w:val="28"/>
        <w:szCs w:val="28"/>
        <w:lang w:val="fr-FR"/>
      </w:rPr>
      <w:instrText xml:space="preserve"> </w:instrText>
    </w:r>
    <w:r w:rsidR="004B4CB7">
      <w:rPr>
        <w:color w:val="072B62"/>
        <w:sz w:val="28"/>
        <w:szCs w:val="28"/>
        <w:lang w:val="fr-FR"/>
      </w:rPr>
      <w:instrText>NUMPAGES</w:instrText>
    </w:r>
    <w:r w:rsidR="00770DBF" w:rsidRPr="00252D84">
      <w:rPr>
        <w:color w:val="072B62"/>
        <w:sz w:val="28"/>
        <w:szCs w:val="28"/>
        <w:lang w:val="fr-FR"/>
      </w:rPr>
      <w:instrText xml:space="preserve">   \* MERGEFORMAT </w:instrText>
    </w:r>
    <w:r w:rsidR="00770DBF" w:rsidRPr="00252D84">
      <w:rPr>
        <w:color w:val="072B62"/>
        <w:sz w:val="28"/>
        <w:szCs w:val="28"/>
        <w:lang w:val="fr-FR"/>
      </w:rPr>
      <w:fldChar w:fldCharType="separate"/>
    </w:r>
    <w:r w:rsidR="00427752">
      <w:rPr>
        <w:noProof/>
        <w:color w:val="072B62"/>
        <w:sz w:val="28"/>
        <w:szCs w:val="28"/>
        <w:lang w:val="fr-FR"/>
      </w:rPr>
      <w:t>4</w:t>
    </w:r>
    <w:r w:rsidR="00770DBF" w:rsidRPr="00252D84">
      <w:rPr>
        <w:color w:val="072B62"/>
        <w:sz w:val="28"/>
        <w:szCs w:val="28"/>
        <w:lang w:val="fr-F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1CE8B" w14:textId="77777777" w:rsidR="00660C3C" w:rsidRDefault="00660C3C">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05F"/>
    <w:multiLevelType w:val="hybridMultilevel"/>
    <w:tmpl w:val="B598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51578D"/>
    <w:multiLevelType w:val="hybridMultilevel"/>
    <w:tmpl w:val="1C5AE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6B5DDA"/>
    <w:multiLevelType w:val="hybridMultilevel"/>
    <w:tmpl w:val="6EDEC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C9502A"/>
    <w:multiLevelType w:val="hybridMultilevel"/>
    <w:tmpl w:val="24924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574BF7"/>
    <w:multiLevelType w:val="hybridMultilevel"/>
    <w:tmpl w:val="018811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2440F1"/>
    <w:multiLevelType w:val="hybridMultilevel"/>
    <w:tmpl w:val="31642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694E70"/>
    <w:multiLevelType w:val="hybridMultilevel"/>
    <w:tmpl w:val="E9728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552FA6"/>
    <w:multiLevelType w:val="hybridMultilevel"/>
    <w:tmpl w:val="7C5AE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517CB2"/>
    <w:multiLevelType w:val="hybridMultilevel"/>
    <w:tmpl w:val="300E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2A6407"/>
    <w:multiLevelType w:val="hybridMultilevel"/>
    <w:tmpl w:val="7CE6128E"/>
    <w:lvl w:ilvl="0" w:tplc="35BA86EE">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F42DDD"/>
    <w:multiLevelType w:val="hybridMultilevel"/>
    <w:tmpl w:val="4404B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792D53"/>
    <w:multiLevelType w:val="hybridMultilevel"/>
    <w:tmpl w:val="0DAE3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10"/>
  </w:num>
  <w:num w:numId="5">
    <w:abstractNumId w:val="7"/>
  </w:num>
  <w:num w:numId="6">
    <w:abstractNumId w:val="1"/>
  </w:num>
  <w:num w:numId="7">
    <w:abstractNumId w:val="5"/>
  </w:num>
  <w:num w:numId="8">
    <w:abstractNumId w:val="2"/>
  </w:num>
  <w:num w:numId="9">
    <w:abstractNumId w:val="3"/>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EE"/>
    <w:rsid w:val="00011CBB"/>
    <w:rsid w:val="000513A8"/>
    <w:rsid w:val="000B6DEF"/>
    <w:rsid w:val="0016287A"/>
    <w:rsid w:val="00187F79"/>
    <w:rsid w:val="001A5641"/>
    <w:rsid w:val="001D0EF9"/>
    <w:rsid w:val="00252D84"/>
    <w:rsid w:val="002A017D"/>
    <w:rsid w:val="002D16EA"/>
    <w:rsid w:val="00326BE2"/>
    <w:rsid w:val="00381508"/>
    <w:rsid w:val="003B68C9"/>
    <w:rsid w:val="003D4DFD"/>
    <w:rsid w:val="004105EA"/>
    <w:rsid w:val="00413DC0"/>
    <w:rsid w:val="00416ECD"/>
    <w:rsid w:val="00422901"/>
    <w:rsid w:val="00426BEE"/>
    <w:rsid w:val="00427752"/>
    <w:rsid w:val="00451492"/>
    <w:rsid w:val="00455EC4"/>
    <w:rsid w:val="004B4CB7"/>
    <w:rsid w:val="004E410F"/>
    <w:rsid w:val="00523D44"/>
    <w:rsid w:val="005526E6"/>
    <w:rsid w:val="005A3D53"/>
    <w:rsid w:val="006366E9"/>
    <w:rsid w:val="006503EB"/>
    <w:rsid w:val="00660C3C"/>
    <w:rsid w:val="006D3A09"/>
    <w:rsid w:val="0070569C"/>
    <w:rsid w:val="00724537"/>
    <w:rsid w:val="00730EDF"/>
    <w:rsid w:val="0074206D"/>
    <w:rsid w:val="00770DBF"/>
    <w:rsid w:val="007E2597"/>
    <w:rsid w:val="007F21E4"/>
    <w:rsid w:val="007F4E7D"/>
    <w:rsid w:val="00805E24"/>
    <w:rsid w:val="00832012"/>
    <w:rsid w:val="008440B1"/>
    <w:rsid w:val="00851F4D"/>
    <w:rsid w:val="008574A8"/>
    <w:rsid w:val="00895552"/>
    <w:rsid w:val="008E11E2"/>
    <w:rsid w:val="008E2B3E"/>
    <w:rsid w:val="008F7EB7"/>
    <w:rsid w:val="0091690D"/>
    <w:rsid w:val="009C4829"/>
    <w:rsid w:val="009D0E2C"/>
    <w:rsid w:val="00A265DB"/>
    <w:rsid w:val="00A359B3"/>
    <w:rsid w:val="00A57DE1"/>
    <w:rsid w:val="00AA4A30"/>
    <w:rsid w:val="00AF5174"/>
    <w:rsid w:val="00B44294"/>
    <w:rsid w:val="00B733AA"/>
    <w:rsid w:val="00B93A6B"/>
    <w:rsid w:val="00BB69E5"/>
    <w:rsid w:val="00C4599A"/>
    <w:rsid w:val="00CB660E"/>
    <w:rsid w:val="00D567A7"/>
    <w:rsid w:val="00DE6FC7"/>
    <w:rsid w:val="00DF7CCB"/>
    <w:rsid w:val="00E21EE4"/>
    <w:rsid w:val="00E72754"/>
    <w:rsid w:val="00E75541"/>
    <w:rsid w:val="00E81C4E"/>
    <w:rsid w:val="00E83028"/>
    <w:rsid w:val="00E96A96"/>
    <w:rsid w:val="00EF11FF"/>
    <w:rsid w:val="00F27623"/>
    <w:rsid w:val="00F308F1"/>
    <w:rsid w:val="00F4174D"/>
    <w:rsid w:val="00FB1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5E161"/>
  <w15:chartTrackingRefBased/>
  <w15:docId w15:val="{7A7D62DC-EF35-448B-AFCD-9BA38724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rsid w:val="008E11E2"/>
    <w:pPr>
      <w:spacing w:before="120" w:line="276" w:lineRule="auto"/>
    </w:pPr>
    <w:rPr>
      <w:sz w:val="22"/>
      <w:szCs w:val="22"/>
      <w:lang w:eastAsia="en-US"/>
    </w:rPr>
  </w:style>
  <w:style w:type="paragraph" w:styleId="Titre1">
    <w:name w:val="heading 1"/>
    <w:basedOn w:val="Titre"/>
    <w:next w:val="Normal"/>
    <w:link w:val="Titre1Car"/>
    <w:autoRedefine/>
    <w:uiPriority w:val="9"/>
    <w:qFormat/>
    <w:rsid w:val="008F7EB7"/>
    <w:pPr>
      <w:pBdr>
        <w:top w:val="single" w:sz="24" w:space="0" w:color="4A66AC"/>
        <w:left w:val="single" w:sz="24" w:space="0" w:color="4A66AC"/>
        <w:bottom w:val="single" w:sz="24" w:space="0" w:color="4A66AC"/>
        <w:right w:val="single" w:sz="24" w:space="0" w:color="4A66AC"/>
      </w:pBdr>
      <w:shd w:val="clear" w:color="auto" w:fill="4A66AC"/>
      <w:spacing w:after="120"/>
      <w:outlineLvl w:val="0"/>
    </w:pPr>
    <w:rPr>
      <w:smallCaps/>
      <w:color w:val="FFFFFF"/>
      <w:spacing w:val="15"/>
      <w:sz w:val="32"/>
      <w:szCs w:val="22"/>
    </w:rPr>
  </w:style>
  <w:style w:type="paragraph" w:styleId="Titre2">
    <w:name w:val="heading 2"/>
    <w:basedOn w:val="Titre"/>
    <w:next w:val="Normal"/>
    <w:link w:val="Titre2Car"/>
    <w:autoRedefine/>
    <w:uiPriority w:val="9"/>
    <w:qFormat/>
    <w:rsid w:val="0074206D"/>
    <w:pPr>
      <w:pBdr>
        <w:top w:val="single" w:sz="24" w:space="0" w:color="D9DFEF"/>
        <w:left w:val="single" w:sz="24" w:space="0" w:color="D9DFEF"/>
        <w:bottom w:val="single" w:sz="24" w:space="0" w:color="D9DFEF"/>
        <w:right w:val="single" w:sz="24" w:space="0" w:color="D9DFEF"/>
      </w:pBdr>
      <w:shd w:val="clear" w:color="auto" w:fill="D9DFEF"/>
      <w:spacing w:after="120"/>
      <w:outlineLvl w:val="1"/>
    </w:pPr>
    <w:rPr>
      <w:color w:val="auto"/>
      <w:spacing w:val="15"/>
      <w:sz w:val="28"/>
    </w:rPr>
  </w:style>
  <w:style w:type="paragraph" w:styleId="Titre3">
    <w:name w:val="heading 3"/>
    <w:basedOn w:val="Titre"/>
    <w:next w:val="Normal"/>
    <w:link w:val="Titre3Car"/>
    <w:uiPriority w:val="9"/>
    <w:qFormat/>
    <w:rsid w:val="004105EA"/>
    <w:pPr>
      <w:pBdr>
        <w:top w:val="single" w:sz="6" w:space="2" w:color="4A66AC"/>
      </w:pBdr>
      <w:spacing w:before="300"/>
      <w:outlineLvl w:val="2"/>
    </w:pPr>
    <w:rPr>
      <w:caps/>
      <w:color w:val="374C80"/>
      <w:spacing w:val="15"/>
      <w:sz w:val="28"/>
    </w:rPr>
  </w:style>
  <w:style w:type="paragraph" w:styleId="Titre4">
    <w:name w:val="heading 4"/>
    <w:basedOn w:val="Titre"/>
    <w:next w:val="Normal"/>
    <w:link w:val="Titre4Car"/>
    <w:uiPriority w:val="9"/>
    <w:qFormat/>
    <w:rsid w:val="004105EA"/>
    <w:pPr>
      <w:pBdr>
        <w:top w:val="dotted" w:sz="6" w:space="2" w:color="4A66AC"/>
      </w:pBdr>
      <w:spacing w:before="200"/>
      <w:outlineLvl w:val="3"/>
    </w:pPr>
    <w:rPr>
      <w:caps/>
      <w:color w:val="374C80"/>
      <w:sz w:val="24"/>
    </w:rPr>
  </w:style>
  <w:style w:type="paragraph" w:styleId="Titre5">
    <w:name w:val="heading 5"/>
    <w:basedOn w:val="Titre"/>
    <w:next w:val="Normal"/>
    <w:link w:val="Titre5Car"/>
    <w:uiPriority w:val="9"/>
    <w:qFormat/>
    <w:rsid w:val="004105EA"/>
    <w:pPr>
      <w:pBdr>
        <w:bottom w:val="single" w:sz="6" w:space="1" w:color="4A66AC"/>
      </w:pBdr>
      <w:spacing w:before="200"/>
      <w:outlineLvl w:val="4"/>
    </w:pPr>
    <w:rPr>
      <w:color w:val="374C80"/>
      <w:sz w:val="24"/>
    </w:rPr>
  </w:style>
  <w:style w:type="paragraph" w:styleId="Titre6">
    <w:name w:val="heading 6"/>
    <w:basedOn w:val="Titre"/>
    <w:next w:val="Normal"/>
    <w:link w:val="Titre6Car"/>
    <w:uiPriority w:val="9"/>
    <w:qFormat/>
    <w:rsid w:val="004105EA"/>
    <w:pPr>
      <w:pBdr>
        <w:bottom w:val="dotted" w:sz="6" w:space="1" w:color="4A66AC"/>
      </w:pBdr>
      <w:spacing w:before="200"/>
      <w:outlineLvl w:val="5"/>
    </w:pPr>
    <w:rPr>
      <w:b/>
      <w:color w:val="374C80"/>
      <w:sz w:val="20"/>
    </w:rPr>
  </w:style>
  <w:style w:type="paragraph" w:styleId="Titre7">
    <w:name w:val="heading 7"/>
    <w:basedOn w:val="Titre"/>
    <w:next w:val="Normal"/>
    <w:link w:val="Titre7Car"/>
    <w:uiPriority w:val="9"/>
    <w:qFormat/>
    <w:rsid w:val="004105EA"/>
    <w:pPr>
      <w:spacing w:before="200"/>
      <w:outlineLvl w:val="6"/>
    </w:pPr>
    <w:rPr>
      <w:caps/>
      <w:color w:val="374C80"/>
      <w:sz w:val="20"/>
    </w:rPr>
  </w:style>
  <w:style w:type="paragraph" w:styleId="Titre8">
    <w:name w:val="heading 8"/>
    <w:basedOn w:val="Normal"/>
    <w:next w:val="Normal"/>
    <w:link w:val="Titre8Car"/>
    <w:uiPriority w:val="9"/>
    <w:qFormat/>
    <w:rsid w:val="00A57DE1"/>
    <w:pPr>
      <w:spacing w:before="200"/>
      <w:outlineLvl w:val="7"/>
    </w:pPr>
    <w:rPr>
      <w:caps/>
      <w:spacing w:val="10"/>
      <w:sz w:val="18"/>
      <w:szCs w:val="18"/>
    </w:rPr>
  </w:style>
  <w:style w:type="paragraph" w:styleId="Titre9">
    <w:name w:val="heading 9"/>
    <w:basedOn w:val="Normal"/>
    <w:next w:val="Normal"/>
    <w:link w:val="Titre9Car"/>
    <w:uiPriority w:val="9"/>
    <w:qFormat/>
    <w:rsid w:val="00A57DE1"/>
    <w:pPr>
      <w:spacing w:before="20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F7EB7"/>
    <w:rPr>
      <w:rFonts w:ascii="Century Gothic" w:eastAsia="Times New Roman" w:hAnsi="Century Gothic" w:cs="Times New Roman"/>
      <w:smallCaps/>
      <w:color w:val="FFFFFF"/>
      <w:spacing w:val="15"/>
      <w:sz w:val="32"/>
      <w:szCs w:val="22"/>
      <w:shd w:val="clear" w:color="auto" w:fill="4A66AC"/>
    </w:rPr>
  </w:style>
  <w:style w:type="character" w:customStyle="1" w:styleId="Titre2Car">
    <w:name w:val="Titre 2 Car"/>
    <w:link w:val="Titre2"/>
    <w:uiPriority w:val="9"/>
    <w:rsid w:val="0074206D"/>
    <w:rPr>
      <w:rFonts w:ascii="Century Gothic" w:eastAsia="Times New Roman" w:hAnsi="Century Gothic" w:cs="Times New Roman"/>
      <w:spacing w:val="15"/>
      <w:sz w:val="28"/>
      <w:szCs w:val="48"/>
      <w:shd w:val="clear" w:color="auto" w:fill="D9DFEF"/>
    </w:rPr>
  </w:style>
  <w:style w:type="character" w:customStyle="1" w:styleId="Titre3Car">
    <w:name w:val="Titre 3 Car"/>
    <w:link w:val="Titre3"/>
    <w:uiPriority w:val="9"/>
    <w:rsid w:val="004105EA"/>
    <w:rPr>
      <w:rFonts w:ascii="Century Gothic" w:eastAsia="Times New Roman" w:hAnsi="Century Gothic" w:cs="Times New Roman"/>
      <w:caps/>
      <w:color w:val="374C80"/>
      <w:spacing w:val="15"/>
      <w:sz w:val="28"/>
      <w:szCs w:val="48"/>
    </w:rPr>
  </w:style>
  <w:style w:type="character" w:customStyle="1" w:styleId="Titre4Car">
    <w:name w:val="Titre 4 Car"/>
    <w:link w:val="Titre4"/>
    <w:uiPriority w:val="9"/>
    <w:rsid w:val="004105EA"/>
    <w:rPr>
      <w:rFonts w:ascii="Century Gothic" w:eastAsia="Times New Roman" w:hAnsi="Century Gothic" w:cs="Times New Roman"/>
      <w:caps/>
      <w:color w:val="374C80"/>
      <w:spacing w:val="10"/>
      <w:sz w:val="24"/>
      <w:szCs w:val="48"/>
    </w:rPr>
  </w:style>
  <w:style w:type="character" w:customStyle="1" w:styleId="Titre5Car">
    <w:name w:val="Titre 5 Car"/>
    <w:link w:val="Titre5"/>
    <w:uiPriority w:val="9"/>
    <w:rsid w:val="004105EA"/>
    <w:rPr>
      <w:rFonts w:ascii="Century Gothic" w:eastAsia="Times New Roman" w:hAnsi="Century Gothic" w:cs="Times New Roman"/>
      <w:color w:val="374C80"/>
      <w:spacing w:val="10"/>
      <w:sz w:val="24"/>
      <w:szCs w:val="48"/>
    </w:rPr>
  </w:style>
  <w:style w:type="character" w:customStyle="1" w:styleId="Titre6Car">
    <w:name w:val="Titre 6 Car"/>
    <w:link w:val="Titre6"/>
    <w:uiPriority w:val="9"/>
    <w:rsid w:val="004105EA"/>
    <w:rPr>
      <w:rFonts w:ascii="Century Gothic" w:eastAsia="Times New Roman" w:hAnsi="Century Gothic" w:cs="Times New Roman"/>
      <w:b/>
      <w:color w:val="374C80"/>
      <w:spacing w:val="10"/>
      <w:szCs w:val="48"/>
    </w:rPr>
  </w:style>
  <w:style w:type="character" w:customStyle="1" w:styleId="Titre7Car">
    <w:name w:val="Titre 7 Car"/>
    <w:link w:val="Titre7"/>
    <w:uiPriority w:val="9"/>
    <w:rsid w:val="004105EA"/>
    <w:rPr>
      <w:rFonts w:ascii="Century Gothic" w:eastAsia="Times New Roman" w:hAnsi="Century Gothic" w:cs="Times New Roman"/>
      <w:caps/>
      <w:color w:val="374C80"/>
      <w:spacing w:val="10"/>
      <w:szCs w:val="48"/>
    </w:rPr>
  </w:style>
  <w:style w:type="character" w:customStyle="1" w:styleId="Titre8Car">
    <w:name w:val="Titre 8 Car"/>
    <w:link w:val="Titre8"/>
    <w:uiPriority w:val="9"/>
    <w:rsid w:val="00A57DE1"/>
    <w:rPr>
      <w:caps/>
      <w:spacing w:val="10"/>
      <w:sz w:val="18"/>
      <w:szCs w:val="18"/>
    </w:rPr>
  </w:style>
  <w:style w:type="character" w:customStyle="1" w:styleId="Titre9Car">
    <w:name w:val="Titre 9 Car"/>
    <w:link w:val="Titre9"/>
    <w:uiPriority w:val="9"/>
    <w:semiHidden/>
    <w:rsid w:val="00A57DE1"/>
    <w:rPr>
      <w:i/>
      <w:iCs/>
      <w:caps/>
      <w:spacing w:val="10"/>
      <w:sz w:val="18"/>
      <w:szCs w:val="18"/>
    </w:rPr>
  </w:style>
  <w:style w:type="paragraph" w:styleId="Lgende">
    <w:name w:val="caption"/>
    <w:basedOn w:val="Normal"/>
    <w:next w:val="Normal"/>
    <w:uiPriority w:val="35"/>
    <w:qFormat/>
    <w:rsid w:val="00A57DE1"/>
    <w:rPr>
      <w:b/>
      <w:bCs/>
      <w:color w:val="374C80"/>
      <w:sz w:val="16"/>
      <w:szCs w:val="16"/>
    </w:rPr>
  </w:style>
  <w:style w:type="paragraph" w:styleId="Titre">
    <w:name w:val="Title"/>
    <w:basedOn w:val="Normal"/>
    <w:next w:val="Normal"/>
    <w:link w:val="TitreCar"/>
    <w:uiPriority w:val="10"/>
    <w:qFormat/>
    <w:rsid w:val="004105EA"/>
    <w:rPr>
      <w:rFonts w:ascii="Century Gothic" w:eastAsia="Times New Roman" w:hAnsi="Century Gothic"/>
      <w:color w:val="4A66AC"/>
      <w:spacing w:val="10"/>
      <w:sz w:val="48"/>
      <w:szCs w:val="48"/>
    </w:rPr>
  </w:style>
  <w:style w:type="character" w:customStyle="1" w:styleId="TitreCar">
    <w:name w:val="Titre Car"/>
    <w:link w:val="Titre"/>
    <w:uiPriority w:val="10"/>
    <w:rsid w:val="004105EA"/>
    <w:rPr>
      <w:rFonts w:ascii="Century Gothic" w:eastAsia="Times New Roman" w:hAnsi="Century Gothic" w:cs="Times New Roman"/>
      <w:color w:val="4A66AC"/>
      <w:spacing w:val="10"/>
      <w:sz w:val="48"/>
      <w:szCs w:val="48"/>
    </w:rPr>
  </w:style>
  <w:style w:type="paragraph" w:styleId="Sous-titre">
    <w:name w:val="Subtitle"/>
    <w:basedOn w:val="Normal"/>
    <w:next w:val="Normal"/>
    <w:link w:val="Sous-titreCar"/>
    <w:uiPriority w:val="11"/>
    <w:qFormat/>
    <w:rsid w:val="00011CBB"/>
    <w:pPr>
      <w:spacing w:after="240" w:line="240" w:lineRule="auto"/>
    </w:pPr>
    <w:rPr>
      <w:color w:val="595959"/>
      <w:spacing w:val="10"/>
      <w:sz w:val="40"/>
      <w:szCs w:val="21"/>
    </w:rPr>
  </w:style>
  <w:style w:type="character" w:customStyle="1" w:styleId="Sous-titreCar">
    <w:name w:val="Sous-titre Car"/>
    <w:link w:val="Sous-titre"/>
    <w:uiPriority w:val="11"/>
    <w:rsid w:val="00011CBB"/>
    <w:rPr>
      <w:rFonts w:ascii="Calibri" w:eastAsia="Calibri" w:hAnsi="Calibri" w:cs="Times New Roman"/>
      <w:color w:val="595959"/>
      <w:spacing w:val="10"/>
      <w:sz w:val="40"/>
      <w:szCs w:val="21"/>
    </w:rPr>
  </w:style>
  <w:style w:type="character" w:styleId="lev">
    <w:name w:val="Strong"/>
    <w:uiPriority w:val="22"/>
    <w:qFormat/>
    <w:rsid w:val="00A57DE1"/>
    <w:rPr>
      <w:b/>
      <w:bCs/>
    </w:rPr>
  </w:style>
  <w:style w:type="character" w:styleId="Emphase">
    <w:name w:val="Emphasis"/>
    <w:uiPriority w:val="20"/>
    <w:qFormat/>
    <w:rsid w:val="00A57DE1"/>
    <w:rPr>
      <w:caps/>
      <w:color w:val="243255"/>
      <w:spacing w:val="5"/>
    </w:rPr>
  </w:style>
  <w:style w:type="paragraph" w:customStyle="1" w:styleId="Grillemoyenne2-Accent11">
    <w:name w:val="Grille moyenne 2 - Accent 11"/>
    <w:uiPriority w:val="1"/>
    <w:qFormat/>
    <w:rsid w:val="00A57DE1"/>
    <w:pPr>
      <w:spacing w:before="100"/>
    </w:pPr>
    <w:rPr>
      <w:lang w:eastAsia="en-US"/>
    </w:rPr>
  </w:style>
  <w:style w:type="paragraph" w:customStyle="1" w:styleId="Grilleclaire-Accent31">
    <w:name w:val="Grille claire - Accent 31"/>
    <w:basedOn w:val="Normal"/>
    <w:uiPriority w:val="34"/>
    <w:qFormat/>
    <w:rsid w:val="00A57DE1"/>
    <w:pPr>
      <w:ind w:left="720"/>
      <w:contextualSpacing/>
    </w:pPr>
  </w:style>
  <w:style w:type="paragraph" w:customStyle="1" w:styleId="Tramemoyenne1-Accent31">
    <w:name w:val="Trame moyenne 1 - Accent 31"/>
    <w:basedOn w:val="Normal"/>
    <w:next w:val="Normal"/>
    <w:link w:val="Tramemoyenne1-Accent3Car"/>
    <w:uiPriority w:val="29"/>
    <w:qFormat/>
    <w:rsid w:val="00A57DE1"/>
    <w:rPr>
      <w:i/>
      <w:iCs/>
      <w:szCs w:val="24"/>
    </w:rPr>
  </w:style>
  <w:style w:type="character" w:customStyle="1" w:styleId="Tramemoyenne1-Accent3Car">
    <w:name w:val="Trame moyenne 1 - Accent 3 Car"/>
    <w:link w:val="Tramemoyenne1-Accent31"/>
    <w:uiPriority w:val="29"/>
    <w:rsid w:val="00A57DE1"/>
    <w:rPr>
      <w:i/>
      <w:iCs/>
      <w:sz w:val="24"/>
      <w:szCs w:val="24"/>
    </w:rPr>
  </w:style>
  <w:style w:type="paragraph" w:customStyle="1" w:styleId="Tramemoyenne2-Accent31">
    <w:name w:val="Trame moyenne 2 - Accent 31"/>
    <w:basedOn w:val="Normal"/>
    <w:next w:val="Normal"/>
    <w:link w:val="Tramemoyenne2-Accent3Car"/>
    <w:uiPriority w:val="30"/>
    <w:qFormat/>
    <w:rsid w:val="00A57DE1"/>
    <w:pPr>
      <w:spacing w:before="240" w:after="240" w:line="240" w:lineRule="auto"/>
      <w:ind w:left="1080" w:right="1080"/>
      <w:jc w:val="center"/>
    </w:pPr>
    <w:rPr>
      <w:color w:val="4A66AC"/>
      <w:szCs w:val="24"/>
    </w:rPr>
  </w:style>
  <w:style w:type="character" w:customStyle="1" w:styleId="Tramemoyenne2-Accent3Car">
    <w:name w:val="Trame moyenne 2 - Accent 3 Car"/>
    <w:link w:val="Tramemoyenne2-Accent31"/>
    <w:uiPriority w:val="30"/>
    <w:rsid w:val="00A57DE1"/>
    <w:rPr>
      <w:color w:val="4A66AC"/>
      <w:sz w:val="24"/>
      <w:szCs w:val="24"/>
    </w:rPr>
  </w:style>
  <w:style w:type="character" w:customStyle="1" w:styleId="TableauGrille6Couleur1">
    <w:name w:val="Tableau Grille 6 Couleur1"/>
    <w:uiPriority w:val="19"/>
    <w:qFormat/>
    <w:rsid w:val="00A57DE1"/>
    <w:rPr>
      <w:i/>
      <w:iCs/>
      <w:color w:val="243255"/>
    </w:rPr>
  </w:style>
  <w:style w:type="character" w:customStyle="1" w:styleId="TableauGrille7Couleur1">
    <w:name w:val="Tableau Grille 7 Couleur1"/>
    <w:uiPriority w:val="21"/>
    <w:qFormat/>
    <w:rsid w:val="00A57DE1"/>
    <w:rPr>
      <w:b/>
      <w:bCs/>
      <w:caps/>
      <w:color w:val="243255"/>
      <w:spacing w:val="10"/>
    </w:rPr>
  </w:style>
  <w:style w:type="character" w:customStyle="1" w:styleId="TableauGrille1Clair-Accentuation11">
    <w:name w:val="Tableau Grille 1 Clair - Accentuation 11"/>
    <w:uiPriority w:val="31"/>
    <w:qFormat/>
    <w:rsid w:val="00A57DE1"/>
    <w:rPr>
      <w:b/>
      <w:bCs/>
      <w:color w:val="4A66AC"/>
    </w:rPr>
  </w:style>
  <w:style w:type="character" w:customStyle="1" w:styleId="TableauGrille2-Accentuation11">
    <w:name w:val="Tableau Grille 2 - Accentuation 11"/>
    <w:uiPriority w:val="32"/>
    <w:qFormat/>
    <w:rsid w:val="00A57DE1"/>
    <w:rPr>
      <w:b/>
      <w:bCs/>
      <w:i/>
      <w:iCs/>
      <w:caps/>
      <w:color w:val="4A66AC"/>
    </w:rPr>
  </w:style>
  <w:style w:type="character" w:customStyle="1" w:styleId="TableauGrille3-Accentuation11">
    <w:name w:val="Tableau Grille 3 - Accentuation 11"/>
    <w:uiPriority w:val="33"/>
    <w:qFormat/>
    <w:rsid w:val="00A57DE1"/>
    <w:rPr>
      <w:b/>
      <w:bCs/>
      <w:i/>
      <w:iCs/>
      <w:spacing w:val="0"/>
    </w:rPr>
  </w:style>
  <w:style w:type="paragraph" w:customStyle="1" w:styleId="TableauGrille5Fonc-Accentuation11">
    <w:name w:val="Tableau Grille 5 Foncé - Accentuation 11"/>
    <w:basedOn w:val="Titre1"/>
    <w:next w:val="Normal"/>
    <w:uiPriority w:val="39"/>
    <w:semiHidden/>
    <w:unhideWhenUsed/>
    <w:qFormat/>
    <w:rsid w:val="00A57DE1"/>
    <w:pPr>
      <w:outlineLvl w:val="9"/>
    </w:pPr>
  </w:style>
  <w:style w:type="paragraph" w:styleId="En-tte">
    <w:name w:val="header"/>
    <w:basedOn w:val="Normal"/>
    <w:link w:val="En-tteCar"/>
    <w:unhideWhenUsed/>
    <w:rsid w:val="008E2B3E"/>
    <w:pPr>
      <w:tabs>
        <w:tab w:val="center" w:pos="4536"/>
        <w:tab w:val="right" w:pos="9072"/>
      </w:tabs>
    </w:pPr>
    <w:rPr>
      <w:lang w:val="x-none"/>
    </w:rPr>
  </w:style>
  <w:style w:type="character" w:customStyle="1" w:styleId="En-tteCar">
    <w:name w:val="En-tête Car"/>
    <w:link w:val="En-tte"/>
    <w:rsid w:val="008E2B3E"/>
    <w:rPr>
      <w:rFonts w:ascii="Calibri" w:eastAsia="Calibri" w:hAnsi="Calibri" w:cs="Times New Roman"/>
      <w:sz w:val="22"/>
      <w:szCs w:val="22"/>
      <w:lang w:val="x-none"/>
    </w:rPr>
  </w:style>
  <w:style w:type="paragraph" w:styleId="Pieddepage">
    <w:name w:val="footer"/>
    <w:basedOn w:val="Normal"/>
    <w:link w:val="PieddepageCar"/>
    <w:unhideWhenUsed/>
    <w:rsid w:val="008E2B3E"/>
    <w:pPr>
      <w:tabs>
        <w:tab w:val="center" w:pos="4536"/>
        <w:tab w:val="right" w:pos="9072"/>
      </w:tabs>
    </w:pPr>
    <w:rPr>
      <w:lang w:val="x-none"/>
    </w:rPr>
  </w:style>
  <w:style w:type="character" w:customStyle="1" w:styleId="PieddepageCar">
    <w:name w:val="Pied de page Car"/>
    <w:link w:val="Pieddepage"/>
    <w:rsid w:val="008E2B3E"/>
    <w:rPr>
      <w:rFonts w:ascii="Calibri" w:eastAsia="Calibri" w:hAnsi="Calibri" w:cs="Times New Roman"/>
      <w:sz w:val="22"/>
      <w:szCs w:val="22"/>
      <w:lang w:val="x-none"/>
    </w:rPr>
  </w:style>
  <w:style w:type="paragraph" w:customStyle="1" w:styleId="entetetableaudossiermados">
    <w:name w:val="entete_tableau_dossier_mados"/>
    <w:basedOn w:val="Normal"/>
    <w:rsid w:val="00381508"/>
    <w:pPr>
      <w:spacing w:after="120" w:line="240" w:lineRule="auto"/>
      <w:jc w:val="center"/>
    </w:pPr>
    <w:rPr>
      <w:rFonts w:ascii="Arial" w:eastAsia="Times New Roman" w:hAnsi="Arial"/>
      <w:b/>
      <w:bCs/>
      <w:sz w:val="20"/>
      <w:szCs w:val="20"/>
      <w:lang w:eastAsia="fr-FR"/>
    </w:rPr>
  </w:style>
  <w:style w:type="table" w:styleId="Grilledutableau">
    <w:name w:val="Table Grid"/>
    <w:basedOn w:val="TableauNormal"/>
    <w:uiPriority w:val="39"/>
    <w:rsid w:val="00650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semiHidden/>
    <w:unhideWhenUsed/>
    <w:rsid w:val="00F27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4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dos@uvsq.f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en\OneDrive\Documents\Mod&#232;les%20Office%20personnalis&#233;s\MADOS_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C:\Users\esen\OneDrive\Documents\Modèles Office personnalisés\MADOS_2017.dotx</Template>
  <TotalTime>0</TotalTime>
  <Pages>4</Pages>
  <Words>1073</Words>
  <Characters>5903</Characters>
  <Application>Microsoft Macintosh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Engagement de financement validation académique</vt:lpstr>
    </vt:vector>
  </TitlesOfParts>
  <Company/>
  <LinksUpToDate>false</LinksUpToDate>
  <CharactersWithSpaces>6963</CharactersWithSpaces>
  <SharedDoc>false</SharedDoc>
  <HLinks>
    <vt:vector size="6" baseType="variant">
      <vt:variant>
        <vt:i4>4325477</vt:i4>
      </vt:variant>
      <vt:variant>
        <vt:i4>0</vt:i4>
      </vt:variant>
      <vt:variant>
        <vt:i4>0</vt:i4>
      </vt:variant>
      <vt:variant>
        <vt:i4>5</vt:i4>
      </vt:variant>
      <vt:variant>
        <vt:lpwstr>mailto:mados@uvsq.fr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financement validation académique</dc:title>
  <dc:subject/>
  <dc:creator>ESENESR</dc:creator>
  <cp:keywords>master professionnel/management des organisations scolaires/MADOS/M@dos</cp:keywords>
  <cp:lastModifiedBy>Utilisateur de Microsoft Office</cp:lastModifiedBy>
  <cp:revision>2</cp:revision>
  <cp:lastPrinted>2018-04-03T08:04:00Z</cp:lastPrinted>
  <dcterms:created xsi:type="dcterms:W3CDTF">2021-09-21T08:43:00Z</dcterms:created>
  <dcterms:modified xsi:type="dcterms:W3CDTF">2021-09-21T08:43:00Z</dcterms:modified>
</cp:coreProperties>
</file>